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49771F" w14:textId="75516735" w:rsidR="00AE7956" w:rsidRPr="00AE7956" w:rsidRDefault="00BC2D05" w:rsidP="002076E4">
      <w:pPr>
        <w:spacing w:after="0" w:line="240" w:lineRule="auto"/>
        <w:rPr>
          <w:rFonts w:ascii="Bariol" w:hAnsi="Bariol"/>
          <w:b/>
          <w:color w:val="002E5A"/>
          <w:sz w:val="28"/>
          <w:szCs w:val="12"/>
        </w:rPr>
      </w:pPr>
      <w:r>
        <w:rPr>
          <w:rFonts w:ascii="Bariol" w:hAnsi="Bariol"/>
          <w:b/>
          <w:color w:val="002E5A"/>
          <w:sz w:val="56"/>
          <w:szCs w:val="28"/>
        </w:rPr>
        <w:t>Governance Framework</w:t>
      </w:r>
    </w:p>
    <w:p w14:paraId="2C35B0FF" w14:textId="379AFEC3" w:rsidR="005F1391" w:rsidRPr="003E1BC7" w:rsidRDefault="00BC2D05" w:rsidP="002076E4">
      <w:pPr>
        <w:shd w:val="clear" w:color="auto" w:fill="1F497D" w:themeFill="text2"/>
        <w:spacing w:after="0" w:line="240" w:lineRule="auto"/>
        <w:rPr>
          <w:rFonts w:asciiTheme="majorHAnsi" w:hAnsiTheme="majorHAnsi"/>
          <w:color w:val="FFFFFF" w:themeColor="background1"/>
        </w:rPr>
      </w:pPr>
      <w:r>
        <w:rPr>
          <w:rFonts w:ascii="Bariol" w:hAnsi="Bariol"/>
          <w:b/>
          <w:color w:val="FFFFFF" w:themeColor="background1"/>
          <w:sz w:val="72"/>
          <w:szCs w:val="32"/>
        </w:rPr>
        <w:t xml:space="preserve">Terms of Reference - </w:t>
      </w:r>
      <w:r>
        <w:rPr>
          <w:rFonts w:ascii="Bariol" w:hAnsi="Bariol"/>
          <w:b/>
          <w:color w:val="FFFFFF" w:themeColor="background1"/>
          <w:sz w:val="72"/>
          <w:szCs w:val="32"/>
        </w:rPr>
        <w:br/>
      </w:r>
      <w:r w:rsidR="00536679">
        <w:rPr>
          <w:rFonts w:ascii="Bariol" w:hAnsi="Bariol"/>
          <w:b/>
          <w:color w:val="FFFFFF" w:themeColor="background1"/>
          <w:sz w:val="72"/>
          <w:szCs w:val="32"/>
        </w:rPr>
        <w:t>Audit and Assurance</w:t>
      </w:r>
      <w:r w:rsidR="005F1391" w:rsidRPr="003E1BC7">
        <w:rPr>
          <w:rFonts w:ascii="Bariol" w:hAnsi="Bariol"/>
          <w:b/>
          <w:color w:val="FFFFFF" w:themeColor="background1"/>
          <w:sz w:val="72"/>
          <w:szCs w:val="32"/>
        </w:rPr>
        <w:t xml:space="preserve"> Committee</w:t>
      </w:r>
    </w:p>
    <w:p w14:paraId="692C3EA4" w14:textId="7B6BD1C6" w:rsidR="00AE7956" w:rsidRDefault="00AE7956" w:rsidP="002076E4">
      <w:pPr>
        <w:spacing w:after="0" w:line="240" w:lineRule="auto"/>
        <w:rPr>
          <w:rFonts w:cs="Arial"/>
          <w:b/>
          <w:bCs/>
          <w:color w:val="244061" w:themeColor="accent1" w:themeShade="80"/>
          <w:szCs w:val="16"/>
        </w:rPr>
      </w:pPr>
    </w:p>
    <w:p w14:paraId="725BA053" w14:textId="77777777" w:rsidR="00AE7956" w:rsidRPr="00AE6702" w:rsidRDefault="00AE7956" w:rsidP="002076E4">
      <w:pPr>
        <w:spacing w:after="0" w:line="240" w:lineRule="auto"/>
        <w:rPr>
          <w:rFonts w:cs="Arial"/>
          <w:b/>
          <w:bCs/>
          <w:color w:val="244061" w:themeColor="accent1" w:themeShade="80"/>
          <w:sz w:val="22"/>
        </w:rPr>
      </w:pPr>
    </w:p>
    <w:p w14:paraId="3A87B577" w14:textId="29597D64" w:rsidR="005F1391" w:rsidRPr="00AE6702" w:rsidRDefault="005A731F" w:rsidP="002076E4">
      <w:pPr>
        <w:spacing w:after="0" w:line="240" w:lineRule="auto"/>
        <w:rPr>
          <w:rFonts w:cs="Arial"/>
          <w:b/>
          <w:bCs/>
          <w:color w:val="244061" w:themeColor="accent1" w:themeShade="80"/>
          <w:sz w:val="22"/>
        </w:rPr>
      </w:pPr>
      <w:r w:rsidRPr="00AE6702">
        <w:rPr>
          <w:rFonts w:cs="Arial"/>
          <w:b/>
          <w:bCs/>
          <w:color w:val="244061" w:themeColor="accent1" w:themeShade="80"/>
          <w:sz w:val="22"/>
        </w:rPr>
        <w:t xml:space="preserve">1 </w:t>
      </w:r>
      <w:r w:rsidR="005F1391" w:rsidRPr="00AE6702">
        <w:rPr>
          <w:rFonts w:cs="Arial"/>
          <w:b/>
          <w:bCs/>
          <w:color w:val="244061" w:themeColor="accent1" w:themeShade="80"/>
          <w:sz w:val="22"/>
        </w:rPr>
        <w:t>Purpose</w:t>
      </w:r>
    </w:p>
    <w:p w14:paraId="04967806" w14:textId="77777777" w:rsidR="00AE7956" w:rsidRPr="00AE6702" w:rsidRDefault="00AE7956" w:rsidP="002076E4">
      <w:pPr>
        <w:spacing w:after="0" w:line="240" w:lineRule="auto"/>
        <w:rPr>
          <w:rFonts w:cs="Arial"/>
          <w:b/>
          <w:bCs/>
          <w:color w:val="244061" w:themeColor="accent1" w:themeShade="80"/>
          <w:sz w:val="22"/>
        </w:rPr>
      </w:pPr>
    </w:p>
    <w:p w14:paraId="0C975708" w14:textId="77654C9D" w:rsidR="00A25C13" w:rsidRPr="00AE6702" w:rsidRDefault="00A25C13" w:rsidP="002076E4">
      <w:pPr>
        <w:spacing w:after="0" w:line="240" w:lineRule="auto"/>
        <w:rPr>
          <w:rFonts w:cs="Arial"/>
          <w:b/>
          <w:bCs/>
          <w:color w:val="244061" w:themeColor="accent1" w:themeShade="80"/>
          <w:sz w:val="22"/>
        </w:rPr>
      </w:pPr>
      <w:r w:rsidRPr="00AE6702">
        <w:rPr>
          <w:rFonts w:cs="Arial"/>
          <w:b/>
          <w:bCs/>
          <w:color w:val="244061" w:themeColor="accent1" w:themeShade="80"/>
          <w:sz w:val="22"/>
        </w:rPr>
        <w:t xml:space="preserve">The purpose of the Audit and Assurance Committee is to review systems and procedures </w:t>
      </w:r>
      <w:r w:rsidR="00D23A3B" w:rsidRPr="00AE6702">
        <w:rPr>
          <w:rFonts w:cs="Arial"/>
          <w:b/>
          <w:bCs/>
          <w:color w:val="244061" w:themeColor="accent1" w:themeShade="80"/>
          <w:sz w:val="22"/>
        </w:rPr>
        <w:t xml:space="preserve">of </w:t>
      </w:r>
      <w:r w:rsidRPr="00AE6702">
        <w:rPr>
          <w:rFonts w:cs="Arial"/>
          <w:b/>
          <w:bCs/>
          <w:color w:val="244061" w:themeColor="accent1" w:themeShade="80"/>
          <w:sz w:val="22"/>
        </w:rPr>
        <w:t>internal control across the Group and to ensure that these provide reasonable assurance to the whg Board of effective and efficient operations and reliable financial information</w:t>
      </w:r>
      <w:r w:rsidR="001C3714" w:rsidRPr="00AE6702">
        <w:rPr>
          <w:rFonts w:cs="Arial"/>
          <w:b/>
          <w:bCs/>
          <w:color w:val="244061" w:themeColor="accent1" w:themeShade="80"/>
          <w:sz w:val="22"/>
        </w:rPr>
        <w:t xml:space="preserve">. </w:t>
      </w:r>
      <w:r w:rsidRPr="00AE6702">
        <w:rPr>
          <w:rFonts w:cs="Arial"/>
          <w:b/>
          <w:bCs/>
          <w:color w:val="244061" w:themeColor="accent1" w:themeShade="80"/>
          <w:sz w:val="22"/>
        </w:rPr>
        <w:t>The Committee provides oversight of the company’s Financial Statements, Annual Accounts and use of public funds, the internal and external audit process, the system of internal controls including business continuity and information technology, the identification and management of significant risks and compliance with laws and regulations.</w:t>
      </w:r>
    </w:p>
    <w:p w14:paraId="30DA2234" w14:textId="77777777" w:rsidR="00A25C13" w:rsidRPr="00AE6702" w:rsidRDefault="00A25C13" w:rsidP="002076E4">
      <w:pPr>
        <w:spacing w:after="0" w:line="240" w:lineRule="auto"/>
        <w:rPr>
          <w:rFonts w:cs="Arial"/>
          <w:b/>
          <w:bCs/>
          <w:color w:val="244061" w:themeColor="accent1" w:themeShade="80"/>
          <w:sz w:val="22"/>
        </w:rPr>
      </w:pPr>
    </w:p>
    <w:p w14:paraId="69594A19" w14:textId="7B902C2A" w:rsidR="005A731F" w:rsidRPr="00AE6702" w:rsidRDefault="00A25C13" w:rsidP="002076E4">
      <w:pPr>
        <w:spacing w:after="0" w:line="240" w:lineRule="auto"/>
        <w:rPr>
          <w:b/>
          <w:bCs/>
          <w:color w:val="244061" w:themeColor="accent1" w:themeShade="80"/>
          <w:sz w:val="22"/>
        </w:rPr>
      </w:pPr>
      <w:r w:rsidRPr="00AE6702">
        <w:rPr>
          <w:rFonts w:cs="Arial"/>
          <w:b/>
          <w:bCs/>
          <w:color w:val="244061" w:themeColor="accent1" w:themeShade="80"/>
          <w:sz w:val="22"/>
        </w:rPr>
        <w:t>The Audit and Assurance Committee also provides the Board with advice on the continued appropriateness of the risk management framework in light of the organisation’s purpose, values, corporate strategy and objectives</w:t>
      </w:r>
      <w:r w:rsidR="001C3714" w:rsidRPr="00AE6702">
        <w:rPr>
          <w:rFonts w:cs="Arial"/>
          <w:b/>
          <w:bCs/>
          <w:color w:val="244061" w:themeColor="accent1" w:themeShade="80"/>
          <w:sz w:val="22"/>
        </w:rPr>
        <w:t xml:space="preserve">. </w:t>
      </w:r>
      <w:r w:rsidR="002A5A8B" w:rsidRPr="00AE6702">
        <w:rPr>
          <w:rFonts w:cs="Arial"/>
          <w:b/>
          <w:bCs/>
          <w:color w:val="244061" w:themeColor="accent1" w:themeShade="80"/>
          <w:sz w:val="22"/>
        </w:rPr>
        <w:t xml:space="preserve"> </w:t>
      </w:r>
      <w:r w:rsidRPr="00AE6702">
        <w:rPr>
          <w:rFonts w:cs="Arial"/>
          <w:b/>
          <w:bCs/>
          <w:color w:val="244061" w:themeColor="accent1" w:themeShade="80"/>
          <w:sz w:val="22"/>
        </w:rPr>
        <w:t>Th</w:t>
      </w:r>
      <w:r w:rsidR="002A5A8B" w:rsidRPr="00AE6702">
        <w:rPr>
          <w:rFonts w:cs="Arial"/>
          <w:b/>
          <w:bCs/>
          <w:color w:val="244061" w:themeColor="accent1" w:themeShade="80"/>
          <w:sz w:val="22"/>
        </w:rPr>
        <w:t>e</w:t>
      </w:r>
      <w:r w:rsidRPr="00AE6702">
        <w:rPr>
          <w:rFonts w:cs="Arial"/>
          <w:b/>
          <w:bCs/>
          <w:color w:val="244061" w:themeColor="accent1" w:themeShade="80"/>
          <w:sz w:val="22"/>
        </w:rPr>
        <w:t xml:space="preserve"> Committee exercises independent scrutiny and challenge to provide the Board with assurance</w:t>
      </w:r>
      <w:r w:rsidR="002A5A8B" w:rsidRPr="00AE6702">
        <w:rPr>
          <w:rFonts w:cs="Arial"/>
          <w:b/>
          <w:bCs/>
          <w:color w:val="244061" w:themeColor="accent1" w:themeShade="80"/>
          <w:sz w:val="22"/>
        </w:rPr>
        <w:t xml:space="preserve"> and is</w:t>
      </w:r>
      <w:r w:rsidR="00AE7956" w:rsidRPr="00AE6702">
        <w:rPr>
          <w:b/>
          <w:bCs/>
          <w:color w:val="244061" w:themeColor="accent1" w:themeShade="80"/>
          <w:sz w:val="22"/>
        </w:rPr>
        <w:t xml:space="preserve"> a part of the governance structure for Walsall Housing Group Limited.</w:t>
      </w:r>
    </w:p>
    <w:p w14:paraId="2ADC7EF9" w14:textId="77777777" w:rsidR="00AE7956" w:rsidRPr="00AE6702" w:rsidRDefault="00AE7956" w:rsidP="002076E4">
      <w:pPr>
        <w:spacing w:after="0" w:line="240" w:lineRule="auto"/>
        <w:rPr>
          <w:color w:val="244061" w:themeColor="accent1" w:themeShade="80"/>
          <w:sz w:val="22"/>
        </w:rPr>
      </w:pPr>
    </w:p>
    <w:p w14:paraId="0A4E85A5" w14:textId="27C8BA5C" w:rsidR="005A731F" w:rsidRPr="00AE6702" w:rsidRDefault="005A731F" w:rsidP="002076E4">
      <w:pPr>
        <w:spacing w:after="0" w:line="240" w:lineRule="auto"/>
        <w:rPr>
          <w:rFonts w:cs="Arial"/>
          <w:b/>
          <w:bCs/>
          <w:color w:val="244061" w:themeColor="accent1" w:themeShade="80"/>
          <w:sz w:val="22"/>
        </w:rPr>
      </w:pPr>
      <w:r w:rsidRPr="00AE6702">
        <w:rPr>
          <w:rFonts w:cs="Arial"/>
          <w:b/>
          <w:bCs/>
          <w:color w:val="244061" w:themeColor="accent1" w:themeShade="80"/>
          <w:sz w:val="22"/>
        </w:rPr>
        <w:t xml:space="preserve">2 Responsibilities of the </w:t>
      </w:r>
      <w:r w:rsidR="00A25C13" w:rsidRPr="00AE6702">
        <w:rPr>
          <w:rFonts w:cs="Arial"/>
          <w:b/>
          <w:bCs/>
          <w:color w:val="244061" w:themeColor="accent1" w:themeShade="80"/>
          <w:sz w:val="22"/>
        </w:rPr>
        <w:t>Audit and Assurance</w:t>
      </w:r>
      <w:r w:rsidRPr="00AE6702">
        <w:rPr>
          <w:rFonts w:cs="Arial"/>
          <w:b/>
          <w:bCs/>
          <w:color w:val="244061" w:themeColor="accent1" w:themeShade="80"/>
          <w:sz w:val="22"/>
        </w:rPr>
        <w:t xml:space="preserve"> Committee</w:t>
      </w:r>
    </w:p>
    <w:p w14:paraId="60A9C5AB" w14:textId="77777777" w:rsidR="00AE7956" w:rsidRPr="00AE6702" w:rsidRDefault="00AE7956" w:rsidP="002076E4">
      <w:pPr>
        <w:spacing w:after="0" w:line="240" w:lineRule="auto"/>
        <w:ind w:left="720" w:hanging="720"/>
        <w:rPr>
          <w:b/>
          <w:color w:val="244061" w:themeColor="accent1" w:themeShade="80"/>
          <w:sz w:val="22"/>
        </w:rPr>
      </w:pPr>
    </w:p>
    <w:p w14:paraId="1428C5F6" w14:textId="305FF4C0" w:rsidR="002076E4" w:rsidRPr="00AE6702" w:rsidRDefault="005A731F" w:rsidP="002076E4">
      <w:pPr>
        <w:spacing w:after="0" w:line="240" w:lineRule="auto"/>
        <w:rPr>
          <w:rFonts w:cs="Arial"/>
          <w:b/>
          <w:bCs/>
          <w:color w:val="244061" w:themeColor="accent1" w:themeShade="80"/>
          <w:sz w:val="22"/>
        </w:rPr>
      </w:pPr>
      <w:r w:rsidRPr="00AE6702">
        <w:rPr>
          <w:b/>
          <w:color w:val="244061" w:themeColor="accent1" w:themeShade="80"/>
          <w:sz w:val="22"/>
        </w:rPr>
        <w:t>2.1</w:t>
      </w:r>
      <w:r w:rsidRPr="00AE6702">
        <w:rPr>
          <w:b/>
          <w:color w:val="244061" w:themeColor="accent1" w:themeShade="80"/>
          <w:sz w:val="22"/>
        </w:rPr>
        <w:tab/>
      </w:r>
      <w:r w:rsidR="002076E4" w:rsidRPr="00AE6702">
        <w:rPr>
          <w:rFonts w:cs="Arial"/>
          <w:b/>
          <w:bCs/>
          <w:color w:val="244061" w:themeColor="accent1" w:themeShade="80"/>
          <w:sz w:val="22"/>
        </w:rPr>
        <w:t>Assurance</w:t>
      </w:r>
    </w:p>
    <w:p w14:paraId="6C3D41B7" w14:textId="77777777" w:rsidR="00A25AC0" w:rsidRPr="00AE6702" w:rsidRDefault="00A25AC0" w:rsidP="002076E4">
      <w:pPr>
        <w:spacing w:after="0" w:line="240" w:lineRule="auto"/>
        <w:rPr>
          <w:rFonts w:cs="Arial"/>
          <w:b/>
          <w:bCs/>
          <w:color w:val="244061" w:themeColor="accent1" w:themeShade="80"/>
          <w:sz w:val="22"/>
        </w:rPr>
      </w:pPr>
    </w:p>
    <w:p w14:paraId="41D9A41D" w14:textId="7E721EA1" w:rsidR="00311A85" w:rsidRPr="00AE6702" w:rsidRDefault="00311A85" w:rsidP="001840D2">
      <w:pPr>
        <w:pStyle w:val="ListParagraph"/>
        <w:numPr>
          <w:ilvl w:val="0"/>
          <w:numId w:val="27"/>
        </w:numPr>
        <w:spacing w:after="0" w:line="240" w:lineRule="auto"/>
        <w:rPr>
          <w:rFonts w:cs="Arial"/>
          <w:color w:val="244061" w:themeColor="accent1" w:themeShade="80"/>
          <w:sz w:val="22"/>
        </w:rPr>
      </w:pPr>
      <w:r w:rsidRPr="00AE6702">
        <w:rPr>
          <w:rFonts w:cs="Arial"/>
          <w:color w:val="244061" w:themeColor="accent1" w:themeShade="80"/>
          <w:sz w:val="22"/>
        </w:rPr>
        <w:t>On effective governance arrangements and ability to meet corporate objectives, a robust system of identification and assessment of risks and reports from third parties that risks are being managed to an acceptable level</w:t>
      </w:r>
    </w:p>
    <w:p w14:paraId="20AC209E" w14:textId="77777777" w:rsidR="00311A85" w:rsidRPr="00AE6702" w:rsidRDefault="00311A85" w:rsidP="00311A85">
      <w:pPr>
        <w:pStyle w:val="ListParagraph"/>
        <w:spacing w:after="0" w:line="240" w:lineRule="auto"/>
        <w:rPr>
          <w:rFonts w:cs="Arial"/>
          <w:color w:val="244061" w:themeColor="accent1" w:themeShade="80"/>
          <w:sz w:val="22"/>
        </w:rPr>
      </w:pPr>
    </w:p>
    <w:p w14:paraId="5DBCE8E9" w14:textId="143F6AA8" w:rsidR="00F012ED" w:rsidRPr="00AE6702" w:rsidRDefault="00F012ED" w:rsidP="00311A85">
      <w:pPr>
        <w:pStyle w:val="ListParagraph"/>
        <w:numPr>
          <w:ilvl w:val="0"/>
          <w:numId w:val="27"/>
        </w:numPr>
        <w:spacing w:after="0" w:line="240" w:lineRule="auto"/>
        <w:rPr>
          <w:rFonts w:cs="Arial"/>
          <w:color w:val="244061" w:themeColor="accent1" w:themeShade="80"/>
          <w:sz w:val="22"/>
        </w:rPr>
      </w:pPr>
      <w:r w:rsidRPr="00AE6702">
        <w:rPr>
          <w:rFonts w:cs="Arial"/>
          <w:color w:val="244061" w:themeColor="accent1" w:themeShade="80"/>
          <w:sz w:val="22"/>
        </w:rPr>
        <w:t>Advise the Board of the content and suitability of the annual report and accounts, including publicly reported performance on value for money, tenant satisfaction, sustainability reporting and statements of compliance with regulatory and governance standards and chosen Code of Governance</w:t>
      </w:r>
      <w:r w:rsidR="001C3714" w:rsidRPr="00AE6702">
        <w:rPr>
          <w:rFonts w:cs="Arial"/>
          <w:color w:val="244061" w:themeColor="accent1" w:themeShade="80"/>
          <w:sz w:val="22"/>
        </w:rPr>
        <w:t xml:space="preserve">. </w:t>
      </w:r>
      <w:r w:rsidRPr="00AE6702">
        <w:rPr>
          <w:rFonts w:cs="Arial"/>
          <w:color w:val="244061" w:themeColor="accent1" w:themeShade="80"/>
          <w:sz w:val="22"/>
        </w:rPr>
        <w:t>In doing so, consider whether reports demonstrate accountability to stakeholders</w:t>
      </w:r>
    </w:p>
    <w:p w14:paraId="64B33F94" w14:textId="77777777" w:rsidR="00311A85" w:rsidRPr="00AE6702" w:rsidRDefault="00311A85" w:rsidP="00311A85">
      <w:pPr>
        <w:pStyle w:val="ListParagraph"/>
        <w:spacing w:after="0" w:line="240" w:lineRule="auto"/>
        <w:rPr>
          <w:rFonts w:cs="Arial"/>
          <w:color w:val="244061" w:themeColor="accent1" w:themeShade="80"/>
          <w:sz w:val="22"/>
        </w:rPr>
      </w:pPr>
    </w:p>
    <w:p w14:paraId="7B3F38D8" w14:textId="4B9B0953" w:rsidR="002076E4" w:rsidRPr="00AE6702" w:rsidRDefault="002076E4" w:rsidP="002076E4">
      <w:pPr>
        <w:pStyle w:val="ListParagraph"/>
        <w:numPr>
          <w:ilvl w:val="0"/>
          <w:numId w:val="27"/>
        </w:numPr>
        <w:spacing w:after="0" w:line="240" w:lineRule="auto"/>
        <w:rPr>
          <w:rFonts w:cs="Arial"/>
          <w:color w:val="244061" w:themeColor="accent1" w:themeShade="80"/>
          <w:sz w:val="22"/>
        </w:rPr>
      </w:pPr>
      <w:r w:rsidRPr="00AE6702">
        <w:rPr>
          <w:rFonts w:cs="Arial"/>
          <w:color w:val="244061" w:themeColor="accent1" w:themeShade="80"/>
          <w:sz w:val="22"/>
        </w:rPr>
        <w:t>Receive a report at least annually from the Group Chief Executive on the adequacy and effectiveness of internal controls within the Group</w:t>
      </w:r>
    </w:p>
    <w:p w14:paraId="15C198F6" w14:textId="77777777" w:rsidR="00311A85" w:rsidRPr="00AE6702" w:rsidRDefault="00311A85" w:rsidP="00311A85">
      <w:pPr>
        <w:pStyle w:val="ListParagraph"/>
        <w:spacing w:after="0" w:line="240" w:lineRule="auto"/>
        <w:rPr>
          <w:rFonts w:cs="Arial"/>
          <w:color w:val="244061" w:themeColor="accent1" w:themeShade="80"/>
          <w:sz w:val="22"/>
        </w:rPr>
      </w:pPr>
    </w:p>
    <w:p w14:paraId="4374A570" w14:textId="33311A96" w:rsidR="002076E4" w:rsidRPr="00AE6702" w:rsidRDefault="002076E4" w:rsidP="002076E4">
      <w:pPr>
        <w:pStyle w:val="ListParagraph"/>
        <w:numPr>
          <w:ilvl w:val="0"/>
          <w:numId w:val="27"/>
        </w:numPr>
        <w:spacing w:after="0" w:line="240" w:lineRule="auto"/>
        <w:rPr>
          <w:rFonts w:cs="Arial"/>
          <w:color w:val="244061" w:themeColor="accent1" w:themeShade="80"/>
          <w:sz w:val="22"/>
        </w:rPr>
      </w:pPr>
      <w:r w:rsidRPr="00AE6702">
        <w:rPr>
          <w:rFonts w:cs="Arial"/>
          <w:color w:val="244061" w:themeColor="accent1" w:themeShade="80"/>
          <w:sz w:val="22"/>
        </w:rPr>
        <w:t>Recommend to the whg Board the annual statement of internal control</w:t>
      </w:r>
    </w:p>
    <w:p w14:paraId="7DD5AB47" w14:textId="77777777" w:rsidR="002076E4" w:rsidRPr="00AE6702" w:rsidRDefault="002076E4" w:rsidP="002076E4">
      <w:pPr>
        <w:pStyle w:val="ListParagraph"/>
        <w:spacing w:after="0" w:line="240" w:lineRule="auto"/>
        <w:rPr>
          <w:rFonts w:cs="Arial"/>
          <w:color w:val="244061" w:themeColor="accent1" w:themeShade="80"/>
          <w:sz w:val="22"/>
        </w:rPr>
      </w:pPr>
    </w:p>
    <w:p w14:paraId="2CF13142" w14:textId="78C34341" w:rsidR="002062F3" w:rsidRPr="00AE6702" w:rsidRDefault="002076E4" w:rsidP="002062F3">
      <w:pPr>
        <w:spacing w:after="0" w:line="240" w:lineRule="auto"/>
        <w:rPr>
          <w:rFonts w:eastAsia="Times New Roman" w:cs="Arial"/>
          <w:b/>
          <w:color w:val="244061" w:themeColor="accent1" w:themeShade="80"/>
          <w:sz w:val="22"/>
        </w:rPr>
      </w:pPr>
      <w:r w:rsidRPr="00AE6702">
        <w:rPr>
          <w:rFonts w:cs="Arial"/>
          <w:b/>
          <w:bCs/>
          <w:color w:val="244061" w:themeColor="accent1" w:themeShade="80"/>
          <w:sz w:val="22"/>
        </w:rPr>
        <w:t>2.2</w:t>
      </w:r>
      <w:r w:rsidRPr="00AE6702">
        <w:rPr>
          <w:rFonts w:cs="Arial"/>
          <w:b/>
          <w:bCs/>
          <w:color w:val="244061" w:themeColor="accent1" w:themeShade="80"/>
          <w:sz w:val="22"/>
        </w:rPr>
        <w:tab/>
      </w:r>
      <w:r w:rsidR="002062F3" w:rsidRPr="00AE6702">
        <w:rPr>
          <w:rFonts w:eastAsia="Times New Roman" w:cs="Arial"/>
          <w:b/>
          <w:color w:val="244061" w:themeColor="accent1" w:themeShade="80"/>
          <w:sz w:val="22"/>
        </w:rPr>
        <w:t>Risk Management</w:t>
      </w:r>
    </w:p>
    <w:p w14:paraId="3BFB8C51" w14:textId="77777777" w:rsidR="002062F3" w:rsidRPr="00AE6702" w:rsidRDefault="002062F3" w:rsidP="002062F3">
      <w:pPr>
        <w:spacing w:after="0" w:line="240" w:lineRule="auto"/>
        <w:rPr>
          <w:rFonts w:cs="Arial"/>
          <w:b/>
          <w:bCs/>
          <w:color w:val="244061" w:themeColor="accent1" w:themeShade="80"/>
          <w:sz w:val="22"/>
        </w:rPr>
      </w:pPr>
      <w:r w:rsidRPr="00AE6702">
        <w:rPr>
          <w:rFonts w:cs="Arial"/>
          <w:b/>
          <w:bCs/>
          <w:sz w:val="22"/>
        </w:rPr>
        <w:t xml:space="preserve"> </w:t>
      </w:r>
    </w:p>
    <w:p w14:paraId="3C42C303" w14:textId="77777777" w:rsidR="002062F3" w:rsidRPr="00AE6702" w:rsidRDefault="002062F3" w:rsidP="002062F3">
      <w:pPr>
        <w:pStyle w:val="ListParagraph"/>
        <w:numPr>
          <w:ilvl w:val="0"/>
          <w:numId w:val="30"/>
        </w:numPr>
        <w:autoSpaceDE w:val="0"/>
        <w:autoSpaceDN w:val="0"/>
        <w:spacing w:after="0" w:line="240" w:lineRule="auto"/>
        <w:rPr>
          <w:rFonts w:cs="Arial"/>
          <w:color w:val="244061" w:themeColor="accent1" w:themeShade="80"/>
          <w:sz w:val="22"/>
        </w:rPr>
      </w:pPr>
      <w:r w:rsidRPr="00AE6702">
        <w:rPr>
          <w:rFonts w:cs="Arial"/>
          <w:color w:val="244061" w:themeColor="accent1" w:themeShade="80"/>
          <w:sz w:val="22"/>
        </w:rPr>
        <w:t>Contribute to reviews of risk appetite</w:t>
      </w:r>
    </w:p>
    <w:p w14:paraId="68401DC8" w14:textId="77777777" w:rsidR="002062F3" w:rsidRPr="00AE6702" w:rsidRDefault="002062F3" w:rsidP="002062F3">
      <w:pPr>
        <w:pStyle w:val="ListParagraph"/>
        <w:spacing w:after="0" w:line="240" w:lineRule="auto"/>
        <w:rPr>
          <w:rFonts w:cs="Arial"/>
          <w:color w:val="244061" w:themeColor="accent1" w:themeShade="80"/>
          <w:sz w:val="22"/>
        </w:rPr>
      </w:pPr>
    </w:p>
    <w:p w14:paraId="77D6CACF" w14:textId="3B764B5F" w:rsidR="00F012ED" w:rsidRPr="00AE6702" w:rsidRDefault="002062F3" w:rsidP="00855BC0">
      <w:pPr>
        <w:pStyle w:val="ListParagraph"/>
        <w:numPr>
          <w:ilvl w:val="0"/>
          <w:numId w:val="30"/>
        </w:numPr>
        <w:spacing w:after="0" w:line="240" w:lineRule="auto"/>
        <w:rPr>
          <w:rFonts w:cs="Arial"/>
          <w:color w:val="244061" w:themeColor="accent1" w:themeShade="80"/>
          <w:sz w:val="22"/>
        </w:rPr>
      </w:pPr>
      <w:r w:rsidRPr="00AE6702">
        <w:rPr>
          <w:rFonts w:cs="Arial"/>
          <w:color w:val="244061" w:themeColor="accent1" w:themeShade="80"/>
          <w:sz w:val="22"/>
        </w:rPr>
        <w:t>Review and recommend to the whg Board the Risk Management Framework for the Group</w:t>
      </w:r>
    </w:p>
    <w:p w14:paraId="50C37801" w14:textId="77777777" w:rsidR="0076004A" w:rsidRPr="00AE6702" w:rsidRDefault="0076004A" w:rsidP="00AE6702">
      <w:pPr>
        <w:spacing w:after="0" w:line="240" w:lineRule="auto"/>
        <w:rPr>
          <w:rFonts w:cs="Arial"/>
          <w:color w:val="244061" w:themeColor="accent1" w:themeShade="80"/>
          <w:sz w:val="22"/>
        </w:rPr>
      </w:pPr>
    </w:p>
    <w:p w14:paraId="32382EB3" w14:textId="79ACDE3D" w:rsidR="002062F3" w:rsidRPr="00AE6702" w:rsidRDefault="002062F3" w:rsidP="002062F3">
      <w:pPr>
        <w:pStyle w:val="ListParagraph"/>
        <w:numPr>
          <w:ilvl w:val="0"/>
          <w:numId w:val="30"/>
        </w:numPr>
        <w:spacing w:after="0" w:line="240" w:lineRule="auto"/>
        <w:rPr>
          <w:rFonts w:cs="Arial"/>
          <w:color w:val="244061" w:themeColor="accent1" w:themeShade="80"/>
          <w:sz w:val="22"/>
        </w:rPr>
      </w:pPr>
      <w:r w:rsidRPr="00AE6702">
        <w:rPr>
          <w:rFonts w:cs="Arial"/>
          <w:color w:val="244061" w:themeColor="accent1" w:themeShade="80"/>
          <w:sz w:val="22"/>
        </w:rPr>
        <w:t>Consider the risks included on the Group’s strategic risk register and the scoring and mitigating controls</w:t>
      </w:r>
    </w:p>
    <w:p w14:paraId="45E7EE44" w14:textId="77777777" w:rsidR="002062F3" w:rsidRPr="00AE6702" w:rsidRDefault="002062F3" w:rsidP="00F012ED">
      <w:pPr>
        <w:spacing w:after="0" w:line="240" w:lineRule="auto"/>
        <w:rPr>
          <w:rFonts w:cs="Arial"/>
          <w:color w:val="244061" w:themeColor="accent1" w:themeShade="80"/>
          <w:sz w:val="22"/>
        </w:rPr>
      </w:pPr>
    </w:p>
    <w:p w14:paraId="1268FBE8" w14:textId="77777777" w:rsidR="002062F3" w:rsidRPr="00AE6702" w:rsidRDefault="002062F3" w:rsidP="002062F3">
      <w:pPr>
        <w:pStyle w:val="ListParagraph"/>
        <w:numPr>
          <w:ilvl w:val="0"/>
          <w:numId w:val="30"/>
        </w:numPr>
        <w:spacing w:after="0" w:line="240" w:lineRule="auto"/>
        <w:rPr>
          <w:rFonts w:cs="Arial"/>
          <w:color w:val="244061" w:themeColor="accent1" w:themeShade="80"/>
          <w:sz w:val="22"/>
        </w:rPr>
      </w:pPr>
      <w:r w:rsidRPr="00AE6702">
        <w:rPr>
          <w:rFonts w:cs="Arial"/>
          <w:color w:val="244061" w:themeColor="accent1" w:themeShade="80"/>
          <w:sz w:val="22"/>
        </w:rPr>
        <w:lastRenderedPageBreak/>
        <w:t>Ensure the Group’s assets are protected including approving the maintenance of adequate insurance cover; review the insurance claims record of the Group and make appropriate recommendations to the whg Board</w:t>
      </w:r>
    </w:p>
    <w:p w14:paraId="6094AE06" w14:textId="77777777" w:rsidR="002062F3" w:rsidRPr="00AE6702" w:rsidRDefault="002062F3" w:rsidP="002062F3">
      <w:pPr>
        <w:pStyle w:val="ListParagraph"/>
        <w:spacing w:after="0" w:line="240" w:lineRule="auto"/>
        <w:rPr>
          <w:rFonts w:cs="Arial"/>
          <w:color w:val="244061" w:themeColor="accent1" w:themeShade="80"/>
          <w:sz w:val="22"/>
        </w:rPr>
      </w:pPr>
    </w:p>
    <w:p w14:paraId="6714D496" w14:textId="77777777" w:rsidR="002062F3" w:rsidRPr="00AE6702" w:rsidRDefault="002062F3" w:rsidP="002062F3">
      <w:pPr>
        <w:pStyle w:val="ListParagraph"/>
        <w:numPr>
          <w:ilvl w:val="0"/>
          <w:numId w:val="30"/>
        </w:numPr>
        <w:spacing w:after="0" w:line="240" w:lineRule="auto"/>
        <w:rPr>
          <w:rFonts w:cs="Arial"/>
          <w:color w:val="244061" w:themeColor="accent1" w:themeShade="80"/>
          <w:sz w:val="22"/>
        </w:rPr>
      </w:pPr>
      <w:r w:rsidRPr="00AE6702">
        <w:rPr>
          <w:rFonts w:cs="Arial"/>
          <w:color w:val="244061" w:themeColor="accent1" w:themeShade="80"/>
          <w:sz w:val="22"/>
        </w:rPr>
        <w:t>Receive assurance that legal and compliance is maintained and that satisfactory health and safety and business continuity arrangements are in place and tested regularly</w:t>
      </w:r>
    </w:p>
    <w:p w14:paraId="252C710F" w14:textId="77777777" w:rsidR="002062F3" w:rsidRPr="00AE6702" w:rsidRDefault="002062F3" w:rsidP="002062F3">
      <w:pPr>
        <w:pStyle w:val="ListParagraph"/>
        <w:spacing w:after="0" w:line="240" w:lineRule="auto"/>
        <w:rPr>
          <w:rFonts w:cs="Arial"/>
          <w:color w:val="244061" w:themeColor="accent1" w:themeShade="80"/>
          <w:sz w:val="22"/>
        </w:rPr>
      </w:pPr>
    </w:p>
    <w:p w14:paraId="34FA1BE0" w14:textId="77777777" w:rsidR="002062F3" w:rsidRPr="00AE6702" w:rsidRDefault="002062F3" w:rsidP="002062F3">
      <w:pPr>
        <w:pStyle w:val="ListParagraph"/>
        <w:numPr>
          <w:ilvl w:val="0"/>
          <w:numId w:val="30"/>
        </w:numPr>
        <w:spacing w:after="0" w:line="240" w:lineRule="auto"/>
        <w:rPr>
          <w:rFonts w:cs="Arial"/>
          <w:color w:val="244061" w:themeColor="accent1" w:themeShade="80"/>
          <w:sz w:val="22"/>
        </w:rPr>
      </w:pPr>
      <w:r w:rsidRPr="00AE6702">
        <w:rPr>
          <w:rFonts w:cs="Arial"/>
          <w:color w:val="244061" w:themeColor="accent1" w:themeShade="80"/>
          <w:sz w:val="22"/>
        </w:rPr>
        <w:t>Carry out deep dives into selected areas where required to test the level of assurance over controls and mitigations being relied upon</w:t>
      </w:r>
    </w:p>
    <w:p w14:paraId="7A0C2887" w14:textId="77777777" w:rsidR="002062F3" w:rsidRPr="00AE6702" w:rsidRDefault="002062F3" w:rsidP="002062F3">
      <w:pPr>
        <w:pStyle w:val="ListParagraph"/>
        <w:spacing w:after="0" w:line="240" w:lineRule="auto"/>
        <w:rPr>
          <w:rFonts w:cs="Arial"/>
          <w:color w:val="244061" w:themeColor="accent1" w:themeShade="80"/>
          <w:sz w:val="22"/>
        </w:rPr>
      </w:pPr>
    </w:p>
    <w:p w14:paraId="3F7BC02C" w14:textId="77777777" w:rsidR="002062F3" w:rsidRPr="00AE6702" w:rsidRDefault="002062F3" w:rsidP="002062F3">
      <w:pPr>
        <w:pStyle w:val="ListParagraph"/>
        <w:numPr>
          <w:ilvl w:val="0"/>
          <w:numId w:val="30"/>
        </w:numPr>
        <w:spacing w:after="0" w:line="240" w:lineRule="auto"/>
        <w:rPr>
          <w:rFonts w:cs="Arial"/>
          <w:color w:val="244061" w:themeColor="accent1" w:themeShade="80"/>
          <w:sz w:val="22"/>
        </w:rPr>
      </w:pPr>
      <w:r w:rsidRPr="00AE6702">
        <w:rPr>
          <w:rFonts w:cs="Arial"/>
          <w:color w:val="244061" w:themeColor="accent1" w:themeShade="80"/>
          <w:sz w:val="22"/>
        </w:rPr>
        <w:t>Review any legal action being taken by or against the Group which could have a material impact on reputation or finances</w:t>
      </w:r>
    </w:p>
    <w:p w14:paraId="09883F04" w14:textId="77777777" w:rsidR="002062F3" w:rsidRPr="00AE6702" w:rsidRDefault="002062F3" w:rsidP="002062F3">
      <w:pPr>
        <w:pStyle w:val="ListParagraph"/>
        <w:spacing w:after="0" w:line="240" w:lineRule="auto"/>
        <w:rPr>
          <w:rFonts w:cs="Arial"/>
          <w:color w:val="244061" w:themeColor="accent1" w:themeShade="80"/>
          <w:sz w:val="22"/>
        </w:rPr>
      </w:pPr>
    </w:p>
    <w:p w14:paraId="4AE62690" w14:textId="77777777" w:rsidR="002062F3" w:rsidRPr="00AE6702" w:rsidRDefault="002062F3" w:rsidP="002062F3">
      <w:pPr>
        <w:pStyle w:val="ListParagraph"/>
        <w:numPr>
          <w:ilvl w:val="0"/>
          <w:numId w:val="30"/>
        </w:numPr>
        <w:spacing w:after="0" w:line="240" w:lineRule="auto"/>
        <w:rPr>
          <w:rFonts w:cs="Arial"/>
          <w:color w:val="244061" w:themeColor="accent1" w:themeShade="80"/>
          <w:sz w:val="22"/>
        </w:rPr>
      </w:pPr>
      <w:r w:rsidRPr="00AE6702">
        <w:rPr>
          <w:rFonts w:cs="Arial"/>
          <w:color w:val="244061" w:themeColor="accent1" w:themeShade="80"/>
          <w:sz w:val="22"/>
        </w:rPr>
        <w:t>Review the Assets and Liabilities Register and make recommendations to the whg Board</w:t>
      </w:r>
    </w:p>
    <w:p w14:paraId="7A623F4C" w14:textId="77777777" w:rsidR="002062F3" w:rsidRPr="00AE6702" w:rsidRDefault="002062F3" w:rsidP="002062F3">
      <w:pPr>
        <w:spacing w:after="0" w:line="240" w:lineRule="auto"/>
        <w:rPr>
          <w:rFonts w:cs="Arial"/>
          <w:color w:val="244061" w:themeColor="accent1" w:themeShade="80"/>
          <w:sz w:val="22"/>
        </w:rPr>
      </w:pPr>
    </w:p>
    <w:p w14:paraId="26233069" w14:textId="77777777" w:rsidR="002062F3" w:rsidRPr="00AE6702" w:rsidRDefault="002062F3" w:rsidP="002062F3">
      <w:pPr>
        <w:pStyle w:val="ListParagraph"/>
        <w:numPr>
          <w:ilvl w:val="0"/>
          <w:numId w:val="30"/>
        </w:numPr>
        <w:spacing w:after="0" w:line="240" w:lineRule="auto"/>
        <w:rPr>
          <w:rFonts w:cs="Arial"/>
          <w:color w:val="244061" w:themeColor="accent1" w:themeShade="80"/>
          <w:sz w:val="22"/>
        </w:rPr>
      </w:pPr>
      <w:r w:rsidRPr="00AE6702">
        <w:rPr>
          <w:rFonts w:cs="Arial"/>
          <w:color w:val="244061" w:themeColor="accent1" w:themeShade="80"/>
          <w:sz w:val="22"/>
        </w:rPr>
        <w:t>Annually receive assurance on the sector risk profile themes and how those that are relevant to whg are covered by assurance plans</w:t>
      </w:r>
    </w:p>
    <w:p w14:paraId="30357C22" w14:textId="77777777" w:rsidR="002062F3" w:rsidRPr="00AE6702" w:rsidRDefault="002062F3" w:rsidP="002076E4">
      <w:pPr>
        <w:spacing w:after="0" w:line="240" w:lineRule="auto"/>
        <w:rPr>
          <w:rFonts w:cs="Arial"/>
          <w:b/>
          <w:bCs/>
          <w:color w:val="244061" w:themeColor="accent1" w:themeShade="80"/>
          <w:sz w:val="22"/>
        </w:rPr>
      </w:pPr>
    </w:p>
    <w:p w14:paraId="6CFB93F9" w14:textId="6E40A169" w:rsidR="002076E4" w:rsidRPr="00AE6702" w:rsidRDefault="002062F3" w:rsidP="002076E4">
      <w:pPr>
        <w:spacing w:after="0" w:line="240" w:lineRule="auto"/>
        <w:rPr>
          <w:rFonts w:cs="Arial"/>
          <w:b/>
          <w:bCs/>
          <w:color w:val="244061" w:themeColor="accent1" w:themeShade="80"/>
          <w:sz w:val="22"/>
        </w:rPr>
      </w:pPr>
      <w:r w:rsidRPr="00AE6702">
        <w:rPr>
          <w:rFonts w:cs="Arial"/>
          <w:b/>
          <w:bCs/>
          <w:color w:val="244061" w:themeColor="accent1" w:themeShade="80"/>
          <w:sz w:val="22"/>
        </w:rPr>
        <w:t>2.3</w:t>
      </w:r>
      <w:r w:rsidRPr="00AE6702">
        <w:rPr>
          <w:rFonts w:cs="Arial"/>
          <w:b/>
          <w:bCs/>
          <w:color w:val="244061" w:themeColor="accent1" w:themeShade="80"/>
          <w:sz w:val="22"/>
        </w:rPr>
        <w:tab/>
      </w:r>
      <w:r w:rsidR="002076E4" w:rsidRPr="00AE6702">
        <w:rPr>
          <w:rFonts w:cs="Arial"/>
          <w:b/>
          <w:bCs/>
          <w:color w:val="244061" w:themeColor="accent1" w:themeShade="80"/>
          <w:sz w:val="22"/>
        </w:rPr>
        <w:t>Internal Audit</w:t>
      </w:r>
    </w:p>
    <w:p w14:paraId="0A34E013" w14:textId="77777777" w:rsidR="003273F8" w:rsidRPr="00AE6702" w:rsidRDefault="003273F8" w:rsidP="002076E4">
      <w:pPr>
        <w:spacing w:after="0" w:line="240" w:lineRule="auto"/>
        <w:rPr>
          <w:rFonts w:cs="Arial"/>
          <w:b/>
          <w:bCs/>
          <w:color w:val="244061" w:themeColor="accent1" w:themeShade="80"/>
          <w:sz w:val="22"/>
        </w:rPr>
      </w:pPr>
    </w:p>
    <w:p w14:paraId="0A68B2F1" w14:textId="3A5C28D5" w:rsidR="002076E4" w:rsidRPr="00AE6702" w:rsidRDefault="002076E4" w:rsidP="002076E4">
      <w:pPr>
        <w:pStyle w:val="ListParagraph"/>
        <w:numPr>
          <w:ilvl w:val="0"/>
          <w:numId w:val="28"/>
        </w:numPr>
        <w:spacing w:after="0" w:line="240" w:lineRule="auto"/>
        <w:rPr>
          <w:rFonts w:cs="Arial"/>
          <w:color w:val="244061" w:themeColor="accent1" w:themeShade="80"/>
          <w:sz w:val="22"/>
        </w:rPr>
      </w:pPr>
      <w:r w:rsidRPr="00AE6702">
        <w:rPr>
          <w:rFonts w:cs="Arial"/>
          <w:color w:val="244061" w:themeColor="accent1" w:themeShade="80"/>
          <w:sz w:val="22"/>
        </w:rPr>
        <w:t xml:space="preserve">Approve the annual internal audit plan and the audit framework to ensure it is aligned to the key risks </w:t>
      </w:r>
      <w:r w:rsidR="00D23A3B" w:rsidRPr="00AE6702">
        <w:rPr>
          <w:rFonts w:cs="Arial"/>
          <w:color w:val="244061" w:themeColor="accent1" w:themeShade="80"/>
          <w:sz w:val="22"/>
        </w:rPr>
        <w:t>face</w:t>
      </w:r>
      <w:r w:rsidR="00D45E62" w:rsidRPr="00AE6702">
        <w:rPr>
          <w:rFonts w:cs="Arial"/>
          <w:color w:val="244061" w:themeColor="accent1" w:themeShade="80"/>
          <w:sz w:val="22"/>
        </w:rPr>
        <w:t>d</w:t>
      </w:r>
      <w:r w:rsidR="00D23A3B" w:rsidRPr="00AE6702">
        <w:rPr>
          <w:rFonts w:cs="Arial"/>
          <w:color w:val="244061" w:themeColor="accent1" w:themeShade="80"/>
          <w:sz w:val="22"/>
        </w:rPr>
        <w:t xml:space="preserve"> by</w:t>
      </w:r>
      <w:r w:rsidRPr="00AE6702">
        <w:rPr>
          <w:rFonts w:cs="Arial"/>
          <w:color w:val="244061" w:themeColor="accent1" w:themeShade="80"/>
          <w:sz w:val="22"/>
        </w:rPr>
        <w:t xml:space="preserve"> whg and receive regular reports on audits</w:t>
      </w:r>
      <w:r w:rsidR="003273F8" w:rsidRPr="00AE6702">
        <w:rPr>
          <w:rFonts w:cs="Arial"/>
          <w:color w:val="244061" w:themeColor="accent1" w:themeShade="80"/>
          <w:sz w:val="22"/>
        </w:rPr>
        <w:t xml:space="preserve"> undertaken</w:t>
      </w:r>
    </w:p>
    <w:p w14:paraId="4B984EE3" w14:textId="77777777" w:rsidR="003273F8" w:rsidRPr="00AE6702" w:rsidRDefault="003273F8" w:rsidP="003273F8">
      <w:pPr>
        <w:pStyle w:val="ListParagraph"/>
        <w:spacing w:after="0" w:line="240" w:lineRule="auto"/>
        <w:rPr>
          <w:rFonts w:cs="Arial"/>
          <w:color w:val="244061" w:themeColor="accent1" w:themeShade="80"/>
          <w:sz w:val="22"/>
        </w:rPr>
      </w:pPr>
    </w:p>
    <w:p w14:paraId="6DA58836" w14:textId="5B324341" w:rsidR="002076E4" w:rsidRPr="00AE6702" w:rsidRDefault="002076E4" w:rsidP="002076E4">
      <w:pPr>
        <w:pStyle w:val="ListParagraph"/>
        <w:numPr>
          <w:ilvl w:val="0"/>
          <w:numId w:val="28"/>
        </w:numPr>
        <w:spacing w:after="0" w:line="240" w:lineRule="auto"/>
        <w:rPr>
          <w:rFonts w:cs="Arial"/>
          <w:color w:val="244061" w:themeColor="accent1" w:themeShade="80"/>
          <w:sz w:val="22"/>
        </w:rPr>
      </w:pPr>
      <w:r w:rsidRPr="00AE6702">
        <w:rPr>
          <w:rFonts w:cs="Arial"/>
          <w:color w:val="244061" w:themeColor="accent1" w:themeShade="80"/>
          <w:sz w:val="22"/>
        </w:rPr>
        <w:t>Recommend to the whg Board the recruitment, appointment and replacement of the internal auditors</w:t>
      </w:r>
    </w:p>
    <w:p w14:paraId="324AFEDD" w14:textId="77777777" w:rsidR="003273F8" w:rsidRPr="00AE6702" w:rsidRDefault="003273F8" w:rsidP="003273F8">
      <w:pPr>
        <w:pStyle w:val="ListParagraph"/>
        <w:spacing w:after="0" w:line="240" w:lineRule="auto"/>
        <w:rPr>
          <w:rFonts w:cs="Arial"/>
          <w:color w:val="244061" w:themeColor="accent1" w:themeShade="80"/>
          <w:sz w:val="22"/>
        </w:rPr>
      </w:pPr>
    </w:p>
    <w:p w14:paraId="02677675" w14:textId="407D1DA0" w:rsidR="002076E4" w:rsidRPr="00AE6702" w:rsidRDefault="002076E4" w:rsidP="002076E4">
      <w:pPr>
        <w:pStyle w:val="ListParagraph"/>
        <w:numPr>
          <w:ilvl w:val="0"/>
          <w:numId w:val="28"/>
        </w:numPr>
        <w:spacing w:after="0" w:line="240" w:lineRule="auto"/>
        <w:rPr>
          <w:rFonts w:cs="Arial"/>
          <w:color w:val="244061" w:themeColor="accent1" w:themeShade="80"/>
          <w:sz w:val="22"/>
        </w:rPr>
      </w:pPr>
      <w:r w:rsidRPr="00AE6702">
        <w:rPr>
          <w:rFonts w:cs="Arial"/>
          <w:color w:val="244061" w:themeColor="accent1" w:themeShade="80"/>
          <w:sz w:val="22"/>
        </w:rPr>
        <w:t>Ensure the internal audit has unrestricted scope, sufficient budget and access to information to fulfil its mandate, and ensuring that the internal audit function is equipped to perform in accordance with appropriate professional standards for internal auditors</w:t>
      </w:r>
    </w:p>
    <w:p w14:paraId="289DC23E" w14:textId="77777777" w:rsidR="00A25AC0" w:rsidRPr="00AE6702" w:rsidRDefault="00A25AC0" w:rsidP="00311A85">
      <w:pPr>
        <w:spacing w:after="0" w:line="240" w:lineRule="auto"/>
        <w:rPr>
          <w:rFonts w:cs="Arial"/>
          <w:color w:val="244061" w:themeColor="accent1" w:themeShade="80"/>
          <w:sz w:val="22"/>
        </w:rPr>
      </w:pPr>
    </w:p>
    <w:p w14:paraId="56381D47" w14:textId="050EECC4" w:rsidR="002076E4" w:rsidRPr="00AE6702" w:rsidRDefault="002076E4" w:rsidP="002076E4">
      <w:pPr>
        <w:pStyle w:val="ListParagraph"/>
        <w:numPr>
          <w:ilvl w:val="0"/>
          <w:numId w:val="28"/>
        </w:numPr>
        <w:spacing w:after="0" w:line="240" w:lineRule="auto"/>
        <w:rPr>
          <w:rFonts w:cs="Arial"/>
          <w:color w:val="244061" w:themeColor="accent1" w:themeShade="80"/>
          <w:sz w:val="22"/>
        </w:rPr>
      </w:pPr>
      <w:r w:rsidRPr="00AE6702">
        <w:rPr>
          <w:rFonts w:cs="Arial"/>
          <w:color w:val="244061" w:themeColor="accent1" w:themeShade="80"/>
          <w:sz w:val="22"/>
        </w:rPr>
        <w:t xml:space="preserve">Consider the findings of internal audit reports (including investigations) and management responses and monitor actions to address recommendations </w:t>
      </w:r>
    </w:p>
    <w:p w14:paraId="5257EFD5" w14:textId="77777777" w:rsidR="003273F8" w:rsidRPr="00AE6702" w:rsidRDefault="003273F8" w:rsidP="003273F8">
      <w:pPr>
        <w:pStyle w:val="ListParagraph"/>
        <w:spacing w:after="0" w:line="240" w:lineRule="auto"/>
        <w:rPr>
          <w:rFonts w:cs="Arial"/>
          <w:color w:val="244061" w:themeColor="accent1" w:themeShade="80"/>
          <w:sz w:val="22"/>
        </w:rPr>
      </w:pPr>
    </w:p>
    <w:p w14:paraId="41C7FE2B" w14:textId="7EDBE03D" w:rsidR="002076E4" w:rsidRPr="00AE6702" w:rsidRDefault="002076E4" w:rsidP="002076E4">
      <w:pPr>
        <w:pStyle w:val="ListParagraph"/>
        <w:numPr>
          <w:ilvl w:val="0"/>
          <w:numId w:val="28"/>
        </w:numPr>
        <w:spacing w:after="0" w:line="240" w:lineRule="auto"/>
        <w:rPr>
          <w:rFonts w:cs="Arial"/>
          <w:color w:val="244061" w:themeColor="accent1" w:themeShade="80"/>
          <w:sz w:val="22"/>
        </w:rPr>
      </w:pPr>
      <w:r w:rsidRPr="00AE6702">
        <w:rPr>
          <w:rFonts w:cs="Arial"/>
          <w:color w:val="244061" w:themeColor="accent1" w:themeShade="80"/>
          <w:sz w:val="22"/>
        </w:rPr>
        <w:t xml:space="preserve">Monitor the performance of the </w:t>
      </w:r>
      <w:r w:rsidR="003273F8" w:rsidRPr="00AE6702">
        <w:rPr>
          <w:rFonts w:cs="Arial"/>
          <w:color w:val="244061" w:themeColor="accent1" w:themeShade="80"/>
          <w:sz w:val="22"/>
        </w:rPr>
        <w:t>internal auditors</w:t>
      </w:r>
    </w:p>
    <w:p w14:paraId="5D6FA204" w14:textId="77777777" w:rsidR="003273F8" w:rsidRPr="00AE6702" w:rsidRDefault="003273F8" w:rsidP="003273F8">
      <w:pPr>
        <w:pStyle w:val="ListParagraph"/>
        <w:spacing w:after="0" w:line="240" w:lineRule="auto"/>
        <w:rPr>
          <w:rFonts w:cs="Arial"/>
          <w:color w:val="244061" w:themeColor="accent1" w:themeShade="80"/>
          <w:sz w:val="22"/>
        </w:rPr>
      </w:pPr>
    </w:p>
    <w:p w14:paraId="306E8C24" w14:textId="70DF658E" w:rsidR="002076E4" w:rsidRPr="00AE6702" w:rsidRDefault="002076E4" w:rsidP="002076E4">
      <w:pPr>
        <w:pStyle w:val="ListParagraph"/>
        <w:numPr>
          <w:ilvl w:val="0"/>
          <w:numId w:val="28"/>
        </w:numPr>
        <w:spacing w:after="0" w:line="240" w:lineRule="auto"/>
        <w:rPr>
          <w:rFonts w:cs="Arial"/>
          <w:color w:val="244061" w:themeColor="accent1" w:themeShade="80"/>
          <w:sz w:val="22"/>
        </w:rPr>
      </w:pPr>
      <w:r w:rsidRPr="00AE6702">
        <w:rPr>
          <w:rFonts w:cs="Arial"/>
          <w:color w:val="244061" w:themeColor="accent1" w:themeShade="80"/>
          <w:sz w:val="22"/>
        </w:rPr>
        <w:t>Meet with the internal auditor</w:t>
      </w:r>
      <w:r w:rsidR="003273F8" w:rsidRPr="00AE6702">
        <w:rPr>
          <w:rFonts w:cs="Arial"/>
          <w:color w:val="244061" w:themeColor="accent1" w:themeShade="80"/>
          <w:sz w:val="22"/>
        </w:rPr>
        <w:t>s</w:t>
      </w:r>
      <w:r w:rsidRPr="00AE6702">
        <w:rPr>
          <w:rFonts w:cs="Arial"/>
          <w:color w:val="244061" w:themeColor="accent1" w:themeShade="80"/>
          <w:sz w:val="22"/>
        </w:rPr>
        <w:t xml:space="preserve"> at least once a year without management being present to discuss the auditor’s remit and any issues</w:t>
      </w:r>
      <w:r w:rsidR="00F012ED" w:rsidRPr="00AE6702">
        <w:rPr>
          <w:rFonts w:cs="Arial"/>
          <w:color w:val="244061" w:themeColor="accent1" w:themeShade="80"/>
          <w:sz w:val="22"/>
        </w:rPr>
        <w:t xml:space="preserve"> and ensure the internal audit lead has direct access to the Chair of the Committee.</w:t>
      </w:r>
    </w:p>
    <w:p w14:paraId="112EB2DF" w14:textId="6714630D" w:rsidR="003E1BC7" w:rsidRPr="00AE6702" w:rsidRDefault="003E1BC7" w:rsidP="002076E4">
      <w:pPr>
        <w:spacing w:after="0" w:line="240" w:lineRule="auto"/>
        <w:ind w:left="720" w:hanging="720"/>
        <w:rPr>
          <w:color w:val="244061" w:themeColor="accent1" w:themeShade="80"/>
          <w:sz w:val="22"/>
        </w:rPr>
      </w:pPr>
    </w:p>
    <w:p w14:paraId="0AA6366C" w14:textId="10221D15" w:rsidR="005A731F" w:rsidRPr="00AE6702" w:rsidRDefault="005A731F" w:rsidP="002076E4">
      <w:pPr>
        <w:spacing w:after="0" w:line="240" w:lineRule="auto"/>
        <w:rPr>
          <w:rFonts w:eastAsia="Times New Roman" w:cs="Arial"/>
          <w:b/>
          <w:color w:val="244061" w:themeColor="accent1" w:themeShade="80"/>
          <w:sz w:val="22"/>
        </w:rPr>
      </w:pPr>
      <w:r w:rsidRPr="00AE6702">
        <w:rPr>
          <w:rFonts w:eastAsia="Times New Roman" w:cs="Arial"/>
          <w:b/>
          <w:color w:val="244061" w:themeColor="accent1" w:themeShade="80"/>
          <w:sz w:val="22"/>
        </w:rPr>
        <w:t>2.</w:t>
      </w:r>
      <w:r w:rsidR="002062F3" w:rsidRPr="00AE6702">
        <w:rPr>
          <w:rFonts w:eastAsia="Times New Roman" w:cs="Arial"/>
          <w:b/>
          <w:color w:val="244061" w:themeColor="accent1" w:themeShade="80"/>
          <w:sz w:val="22"/>
        </w:rPr>
        <w:t>4</w:t>
      </w:r>
      <w:r w:rsidRPr="00AE6702">
        <w:rPr>
          <w:rFonts w:eastAsia="Times New Roman" w:cs="Arial"/>
          <w:b/>
          <w:color w:val="244061" w:themeColor="accent1" w:themeShade="80"/>
          <w:sz w:val="22"/>
        </w:rPr>
        <w:tab/>
      </w:r>
      <w:r w:rsidR="003273F8" w:rsidRPr="00AE6702">
        <w:rPr>
          <w:rFonts w:eastAsia="Times New Roman" w:cs="Arial"/>
          <w:b/>
          <w:color w:val="244061" w:themeColor="accent1" w:themeShade="80"/>
          <w:sz w:val="22"/>
        </w:rPr>
        <w:t>External Audit</w:t>
      </w:r>
    </w:p>
    <w:p w14:paraId="774E3E6F" w14:textId="77777777" w:rsidR="00130F40" w:rsidRPr="00AE6702" w:rsidRDefault="00130F40" w:rsidP="002076E4">
      <w:pPr>
        <w:spacing w:after="0" w:line="240" w:lineRule="auto"/>
        <w:rPr>
          <w:rFonts w:eastAsia="Times New Roman" w:cs="Arial"/>
          <w:b/>
          <w:color w:val="244061" w:themeColor="accent1" w:themeShade="80"/>
          <w:sz w:val="22"/>
        </w:rPr>
      </w:pPr>
    </w:p>
    <w:p w14:paraId="0A96F965" w14:textId="3BBEC24B" w:rsidR="003273F8" w:rsidRPr="00AE6702" w:rsidRDefault="003273F8" w:rsidP="003273F8">
      <w:pPr>
        <w:pStyle w:val="ListParagraph"/>
        <w:numPr>
          <w:ilvl w:val="0"/>
          <w:numId w:val="29"/>
        </w:numPr>
        <w:spacing w:after="0" w:line="240" w:lineRule="auto"/>
        <w:rPr>
          <w:rFonts w:eastAsia="Times New Roman" w:cs="Arial"/>
          <w:color w:val="244061" w:themeColor="accent1" w:themeShade="80"/>
          <w:sz w:val="22"/>
        </w:rPr>
      </w:pPr>
      <w:r w:rsidRPr="00AE6702">
        <w:rPr>
          <w:rFonts w:eastAsia="Times New Roman" w:cs="Arial"/>
          <w:color w:val="244061" w:themeColor="accent1" w:themeShade="80"/>
          <w:sz w:val="22"/>
        </w:rPr>
        <w:t xml:space="preserve">Review and approve the annual audit plan </w:t>
      </w:r>
    </w:p>
    <w:p w14:paraId="20308A45" w14:textId="77777777" w:rsidR="003273F8" w:rsidRPr="00AE6702" w:rsidRDefault="003273F8" w:rsidP="003273F8">
      <w:pPr>
        <w:pStyle w:val="ListParagraph"/>
        <w:spacing w:after="0" w:line="240" w:lineRule="auto"/>
        <w:rPr>
          <w:rFonts w:eastAsia="Times New Roman" w:cs="Arial"/>
          <w:color w:val="244061" w:themeColor="accent1" w:themeShade="80"/>
          <w:sz w:val="22"/>
        </w:rPr>
      </w:pPr>
    </w:p>
    <w:p w14:paraId="5CEA5C2D" w14:textId="4AF2B7FA" w:rsidR="003273F8" w:rsidRPr="00AE6702" w:rsidRDefault="003273F8" w:rsidP="003273F8">
      <w:pPr>
        <w:pStyle w:val="ListParagraph"/>
        <w:numPr>
          <w:ilvl w:val="0"/>
          <w:numId w:val="29"/>
        </w:numPr>
        <w:spacing w:after="0" w:line="240" w:lineRule="auto"/>
        <w:rPr>
          <w:rFonts w:eastAsia="Times New Roman" w:cs="Arial"/>
          <w:color w:val="244061" w:themeColor="accent1" w:themeShade="80"/>
          <w:sz w:val="22"/>
        </w:rPr>
      </w:pPr>
      <w:r w:rsidRPr="00AE6702">
        <w:rPr>
          <w:rFonts w:eastAsia="Times New Roman" w:cs="Arial"/>
          <w:color w:val="244061" w:themeColor="accent1" w:themeShade="80"/>
          <w:sz w:val="22"/>
        </w:rPr>
        <w:t>Review and approve the external auditor’s remuneration, including fees negotiated by Officers for audit and non-audit services</w:t>
      </w:r>
    </w:p>
    <w:p w14:paraId="61263EDA" w14:textId="77777777" w:rsidR="00F012ED" w:rsidRPr="00AE6702" w:rsidRDefault="00F012ED" w:rsidP="00AE6702">
      <w:pPr>
        <w:spacing w:after="0" w:line="240" w:lineRule="auto"/>
        <w:rPr>
          <w:rFonts w:eastAsia="Times New Roman" w:cs="Arial"/>
          <w:color w:val="244061" w:themeColor="accent1" w:themeShade="80"/>
          <w:sz w:val="22"/>
        </w:rPr>
      </w:pPr>
    </w:p>
    <w:p w14:paraId="25DF04F0" w14:textId="5DFE3EBB" w:rsidR="003273F8" w:rsidRPr="00AE6702" w:rsidRDefault="003273F8" w:rsidP="003273F8">
      <w:pPr>
        <w:pStyle w:val="ListParagraph"/>
        <w:numPr>
          <w:ilvl w:val="0"/>
          <w:numId w:val="29"/>
        </w:numPr>
        <w:spacing w:after="0" w:line="240" w:lineRule="auto"/>
        <w:rPr>
          <w:rFonts w:eastAsia="Times New Roman" w:cs="Arial"/>
          <w:color w:val="244061" w:themeColor="accent1" w:themeShade="80"/>
          <w:sz w:val="22"/>
        </w:rPr>
      </w:pPr>
      <w:r w:rsidRPr="00AE6702">
        <w:rPr>
          <w:rFonts w:eastAsia="Times New Roman" w:cs="Arial"/>
          <w:color w:val="244061" w:themeColor="accent1" w:themeShade="80"/>
          <w:sz w:val="22"/>
        </w:rPr>
        <w:t xml:space="preserve">Approve the external auditor’s terms of engagement, including any engagement letter issued at the start of each audit and the scope of the audit </w:t>
      </w:r>
    </w:p>
    <w:p w14:paraId="201E25A6" w14:textId="77777777" w:rsidR="003273F8" w:rsidRPr="00AE6702" w:rsidRDefault="003273F8" w:rsidP="003273F8">
      <w:pPr>
        <w:pStyle w:val="ListParagraph"/>
        <w:spacing w:after="0" w:line="240" w:lineRule="auto"/>
        <w:rPr>
          <w:rFonts w:eastAsia="Times New Roman" w:cs="Arial"/>
          <w:color w:val="244061" w:themeColor="accent1" w:themeShade="80"/>
          <w:sz w:val="22"/>
        </w:rPr>
      </w:pPr>
    </w:p>
    <w:p w14:paraId="228C63C2" w14:textId="031C87C0" w:rsidR="003273F8" w:rsidRPr="00AE6702" w:rsidRDefault="003273F8" w:rsidP="001840D2">
      <w:pPr>
        <w:pStyle w:val="ListParagraph"/>
        <w:numPr>
          <w:ilvl w:val="0"/>
          <w:numId w:val="29"/>
        </w:numPr>
        <w:spacing w:after="0" w:line="240" w:lineRule="auto"/>
        <w:rPr>
          <w:rFonts w:eastAsia="Times New Roman" w:cs="Arial"/>
          <w:color w:val="244061" w:themeColor="accent1" w:themeShade="80"/>
          <w:sz w:val="22"/>
        </w:rPr>
      </w:pPr>
      <w:r w:rsidRPr="00AE6702">
        <w:rPr>
          <w:rFonts w:eastAsia="Times New Roman" w:cs="Arial"/>
          <w:color w:val="244061" w:themeColor="accent1" w:themeShade="80"/>
          <w:sz w:val="22"/>
        </w:rPr>
        <w:t xml:space="preserve">Monitor the performance of the external auditors and assess their independence and objectivity </w:t>
      </w:r>
    </w:p>
    <w:p w14:paraId="78908E43" w14:textId="77777777" w:rsidR="003273F8" w:rsidRPr="00AE6702" w:rsidRDefault="003273F8" w:rsidP="003273F8">
      <w:pPr>
        <w:pStyle w:val="ListParagraph"/>
        <w:spacing w:after="0" w:line="240" w:lineRule="auto"/>
        <w:rPr>
          <w:rFonts w:eastAsia="Times New Roman" w:cs="Arial"/>
          <w:color w:val="244061" w:themeColor="accent1" w:themeShade="80"/>
          <w:sz w:val="22"/>
        </w:rPr>
      </w:pPr>
    </w:p>
    <w:p w14:paraId="16966979" w14:textId="3D5FE507" w:rsidR="003273F8" w:rsidRPr="00AE6702" w:rsidRDefault="003273F8" w:rsidP="003273F8">
      <w:pPr>
        <w:pStyle w:val="ListParagraph"/>
        <w:numPr>
          <w:ilvl w:val="0"/>
          <w:numId w:val="29"/>
        </w:numPr>
        <w:spacing w:after="0" w:line="240" w:lineRule="auto"/>
        <w:rPr>
          <w:rFonts w:eastAsia="Times New Roman" w:cs="Arial"/>
          <w:color w:val="244061" w:themeColor="accent1" w:themeShade="80"/>
          <w:sz w:val="22"/>
        </w:rPr>
      </w:pPr>
      <w:r w:rsidRPr="00AE6702">
        <w:rPr>
          <w:rFonts w:eastAsia="Times New Roman" w:cs="Arial"/>
          <w:color w:val="244061" w:themeColor="accent1" w:themeShade="80"/>
          <w:sz w:val="22"/>
        </w:rPr>
        <w:t xml:space="preserve">Meet regularly with the external auditor and at least once a year without management being present to discuss the external auditor’s remit and any issues </w:t>
      </w:r>
      <w:r w:rsidR="00F012ED" w:rsidRPr="00AE6702">
        <w:rPr>
          <w:rFonts w:eastAsia="Times New Roman" w:cs="Arial"/>
          <w:color w:val="244061" w:themeColor="accent1" w:themeShade="80"/>
          <w:sz w:val="22"/>
        </w:rPr>
        <w:t>and ensure the external audit lead has direct access to the Chair of the Committee.</w:t>
      </w:r>
    </w:p>
    <w:p w14:paraId="5CEC7C68" w14:textId="77777777" w:rsidR="003273F8" w:rsidRPr="00AE6702" w:rsidRDefault="003273F8" w:rsidP="003273F8">
      <w:pPr>
        <w:pStyle w:val="ListParagraph"/>
        <w:spacing w:after="0" w:line="240" w:lineRule="auto"/>
        <w:rPr>
          <w:rFonts w:eastAsia="Times New Roman" w:cs="Arial"/>
          <w:color w:val="244061" w:themeColor="accent1" w:themeShade="80"/>
          <w:sz w:val="22"/>
        </w:rPr>
      </w:pPr>
    </w:p>
    <w:p w14:paraId="2358F2A4" w14:textId="610B273F" w:rsidR="003273F8" w:rsidRPr="00AE6702" w:rsidRDefault="003273F8" w:rsidP="003273F8">
      <w:pPr>
        <w:pStyle w:val="ListParagraph"/>
        <w:numPr>
          <w:ilvl w:val="0"/>
          <w:numId w:val="29"/>
        </w:numPr>
        <w:spacing w:after="0" w:line="240" w:lineRule="auto"/>
        <w:rPr>
          <w:rFonts w:eastAsia="Times New Roman" w:cs="Arial"/>
          <w:color w:val="244061" w:themeColor="accent1" w:themeShade="80"/>
          <w:sz w:val="22"/>
        </w:rPr>
      </w:pPr>
      <w:r w:rsidRPr="00AE6702">
        <w:rPr>
          <w:rFonts w:eastAsia="Times New Roman" w:cs="Arial"/>
          <w:color w:val="244061" w:themeColor="accent1" w:themeShade="80"/>
          <w:sz w:val="22"/>
        </w:rPr>
        <w:lastRenderedPageBreak/>
        <w:t xml:space="preserve">Review the findings of the audit including discussing any major issues which arise from the audit, key accounting and audit judgements and the effectiveness of the audit process </w:t>
      </w:r>
    </w:p>
    <w:p w14:paraId="03ED94D3" w14:textId="77777777" w:rsidR="003273F8" w:rsidRPr="00AE6702" w:rsidRDefault="003273F8" w:rsidP="003273F8">
      <w:pPr>
        <w:pStyle w:val="ListParagraph"/>
        <w:spacing w:after="0" w:line="240" w:lineRule="auto"/>
        <w:rPr>
          <w:rFonts w:eastAsia="Times New Roman" w:cs="Arial"/>
          <w:color w:val="244061" w:themeColor="accent1" w:themeShade="80"/>
          <w:sz w:val="22"/>
        </w:rPr>
      </w:pPr>
    </w:p>
    <w:p w14:paraId="26615373" w14:textId="4C731C92" w:rsidR="003273F8" w:rsidRPr="00AE6702" w:rsidRDefault="003273F8" w:rsidP="003273F8">
      <w:pPr>
        <w:pStyle w:val="ListParagraph"/>
        <w:numPr>
          <w:ilvl w:val="0"/>
          <w:numId w:val="29"/>
        </w:numPr>
        <w:spacing w:after="0" w:line="240" w:lineRule="auto"/>
        <w:ind w:left="714" w:hanging="357"/>
        <w:rPr>
          <w:rFonts w:eastAsia="Times New Roman" w:cs="Arial"/>
          <w:color w:val="244061" w:themeColor="accent1" w:themeShade="80"/>
          <w:sz w:val="22"/>
        </w:rPr>
      </w:pPr>
      <w:r w:rsidRPr="00AE6702">
        <w:rPr>
          <w:rFonts w:eastAsia="Times New Roman" w:cs="Arial"/>
          <w:color w:val="244061" w:themeColor="accent1" w:themeShade="80"/>
          <w:sz w:val="22"/>
        </w:rPr>
        <w:t>Review the external auditor’s management letters and approve the management response, prior to their submission to the whg Board for consideration</w:t>
      </w:r>
    </w:p>
    <w:p w14:paraId="603D5284" w14:textId="77777777" w:rsidR="00AE7956" w:rsidRPr="00AE6702" w:rsidRDefault="00AE7956" w:rsidP="002062F3">
      <w:pPr>
        <w:spacing w:after="0" w:line="240" w:lineRule="auto"/>
        <w:rPr>
          <w:rFonts w:eastAsia="Times New Roman" w:cs="Arial"/>
          <w:color w:val="244061" w:themeColor="accent1" w:themeShade="80"/>
          <w:sz w:val="22"/>
        </w:rPr>
      </w:pPr>
    </w:p>
    <w:p w14:paraId="7110DF15" w14:textId="14928B08" w:rsidR="005A731F" w:rsidRPr="00AE6702" w:rsidRDefault="005A731F" w:rsidP="00B11D67">
      <w:pPr>
        <w:spacing w:after="0" w:line="240" w:lineRule="auto"/>
        <w:rPr>
          <w:rFonts w:eastAsia="Times New Roman" w:cs="Arial"/>
          <w:b/>
          <w:color w:val="244061" w:themeColor="accent1" w:themeShade="80"/>
          <w:sz w:val="22"/>
        </w:rPr>
      </w:pPr>
      <w:r w:rsidRPr="00AE6702">
        <w:rPr>
          <w:rFonts w:eastAsia="Times New Roman" w:cs="Arial"/>
          <w:b/>
          <w:color w:val="244061" w:themeColor="accent1" w:themeShade="80"/>
          <w:sz w:val="22"/>
        </w:rPr>
        <w:t>2.</w:t>
      </w:r>
      <w:r w:rsidR="002062F3" w:rsidRPr="00AE6702">
        <w:rPr>
          <w:rFonts w:eastAsia="Times New Roman" w:cs="Arial"/>
          <w:b/>
          <w:color w:val="244061" w:themeColor="accent1" w:themeShade="80"/>
          <w:sz w:val="22"/>
        </w:rPr>
        <w:t>5</w:t>
      </w:r>
      <w:r w:rsidRPr="00AE6702">
        <w:rPr>
          <w:rFonts w:eastAsia="Times New Roman" w:cs="Arial"/>
          <w:b/>
          <w:color w:val="244061" w:themeColor="accent1" w:themeShade="80"/>
          <w:sz w:val="22"/>
        </w:rPr>
        <w:tab/>
      </w:r>
      <w:r w:rsidR="003273F8" w:rsidRPr="00AE6702">
        <w:rPr>
          <w:rFonts w:eastAsia="Times New Roman" w:cs="Arial"/>
          <w:b/>
          <w:color w:val="244061" w:themeColor="accent1" w:themeShade="80"/>
          <w:sz w:val="22"/>
        </w:rPr>
        <w:t>Compliance, Whistleblowing and Fraud</w:t>
      </w:r>
    </w:p>
    <w:p w14:paraId="46E8B02D" w14:textId="77777777" w:rsidR="00130F40" w:rsidRPr="00AE6702" w:rsidRDefault="00130F40" w:rsidP="00B11D67">
      <w:pPr>
        <w:spacing w:after="0" w:line="240" w:lineRule="auto"/>
        <w:rPr>
          <w:rFonts w:eastAsia="Times New Roman" w:cs="Arial"/>
          <w:b/>
          <w:color w:val="244061" w:themeColor="accent1" w:themeShade="80"/>
          <w:sz w:val="22"/>
        </w:rPr>
      </w:pPr>
    </w:p>
    <w:p w14:paraId="0DD84BED" w14:textId="2800D87E" w:rsidR="003273F8" w:rsidRPr="00AE6702" w:rsidRDefault="003273F8" w:rsidP="00B11D67">
      <w:pPr>
        <w:pStyle w:val="ListParagraph"/>
        <w:numPr>
          <w:ilvl w:val="0"/>
          <w:numId w:val="31"/>
        </w:numPr>
        <w:spacing w:after="0" w:line="240" w:lineRule="auto"/>
        <w:rPr>
          <w:rFonts w:cs="Arial"/>
          <w:color w:val="244061" w:themeColor="accent1" w:themeShade="80"/>
          <w:sz w:val="22"/>
        </w:rPr>
      </w:pPr>
      <w:r w:rsidRPr="00AE6702">
        <w:rPr>
          <w:rFonts w:cs="Arial"/>
          <w:color w:val="244061" w:themeColor="accent1" w:themeShade="80"/>
          <w:sz w:val="22"/>
        </w:rPr>
        <w:t xml:space="preserve">Oversee the effectiveness of systems and controls for the prevention of fraud, bribery and money laundering </w:t>
      </w:r>
    </w:p>
    <w:p w14:paraId="437E126B" w14:textId="77777777" w:rsidR="00B11D67" w:rsidRPr="00AE6702" w:rsidRDefault="00B11D67" w:rsidP="00B11D67">
      <w:pPr>
        <w:pStyle w:val="ListParagraph"/>
        <w:spacing w:after="0" w:line="240" w:lineRule="auto"/>
        <w:rPr>
          <w:rFonts w:cs="Arial"/>
          <w:color w:val="244061" w:themeColor="accent1" w:themeShade="80"/>
          <w:sz w:val="22"/>
        </w:rPr>
      </w:pPr>
    </w:p>
    <w:p w14:paraId="3DE57EAB" w14:textId="02EBEC6A" w:rsidR="003273F8" w:rsidRPr="00AE6702" w:rsidRDefault="003273F8" w:rsidP="00B11D67">
      <w:pPr>
        <w:pStyle w:val="ListParagraph"/>
        <w:numPr>
          <w:ilvl w:val="0"/>
          <w:numId w:val="31"/>
        </w:numPr>
        <w:spacing w:after="0" w:line="240" w:lineRule="auto"/>
        <w:rPr>
          <w:rFonts w:cs="Arial"/>
          <w:color w:val="244061" w:themeColor="accent1" w:themeShade="80"/>
          <w:sz w:val="22"/>
        </w:rPr>
      </w:pPr>
      <w:r w:rsidRPr="00AE6702">
        <w:rPr>
          <w:rFonts w:cs="Arial"/>
          <w:color w:val="244061" w:themeColor="accent1" w:themeShade="80"/>
          <w:sz w:val="22"/>
        </w:rPr>
        <w:t>Review the effectiveness of whg’s information governance practices, including compliance with GDPR</w:t>
      </w:r>
    </w:p>
    <w:p w14:paraId="2FD941CD" w14:textId="77777777" w:rsidR="00B11D67" w:rsidRPr="00AE6702" w:rsidRDefault="00B11D67" w:rsidP="00B11D67">
      <w:pPr>
        <w:pStyle w:val="ListParagraph"/>
        <w:spacing w:after="0" w:line="240" w:lineRule="auto"/>
        <w:rPr>
          <w:rFonts w:cs="Arial"/>
          <w:color w:val="244061" w:themeColor="accent1" w:themeShade="80"/>
          <w:sz w:val="22"/>
        </w:rPr>
      </w:pPr>
    </w:p>
    <w:p w14:paraId="2839291C" w14:textId="299303D8" w:rsidR="003273F8" w:rsidRPr="00AE6702" w:rsidRDefault="003273F8" w:rsidP="00B11D67">
      <w:pPr>
        <w:pStyle w:val="ListParagraph"/>
        <w:numPr>
          <w:ilvl w:val="0"/>
          <w:numId w:val="31"/>
        </w:numPr>
        <w:spacing w:after="0" w:line="240" w:lineRule="auto"/>
        <w:rPr>
          <w:rFonts w:cs="Arial"/>
          <w:color w:val="244061" w:themeColor="accent1" w:themeShade="80"/>
          <w:sz w:val="22"/>
        </w:rPr>
      </w:pPr>
      <w:r w:rsidRPr="00AE6702">
        <w:rPr>
          <w:rFonts w:cs="Arial"/>
          <w:color w:val="244061" w:themeColor="accent1" w:themeShade="80"/>
          <w:sz w:val="22"/>
        </w:rPr>
        <w:t>Review the adequacy and security of whg’s arrangements for colleagues and contractors to raise concerns, in confidence, about possible wrongdoing. The Committee shall ensure that these arrangements allow proportionate and independent investigation of such matters and appropriate follow actions</w:t>
      </w:r>
    </w:p>
    <w:p w14:paraId="08074A37" w14:textId="77777777" w:rsidR="00B11D67" w:rsidRPr="00AE6702" w:rsidRDefault="00B11D67" w:rsidP="00B11D67">
      <w:pPr>
        <w:pStyle w:val="ListParagraph"/>
        <w:spacing w:after="0" w:line="240" w:lineRule="auto"/>
        <w:rPr>
          <w:rFonts w:cs="Arial"/>
          <w:color w:val="244061" w:themeColor="accent1" w:themeShade="80"/>
          <w:sz w:val="22"/>
        </w:rPr>
      </w:pPr>
    </w:p>
    <w:p w14:paraId="33EAD97C" w14:textId="6A02C6F0" w:rsidR="003273F8" w:rsidRPr="00AE6702" w:rsidRDefault="00311A85" w:rsidP="00B11D67">
      <w:pPr>
        <w:pStyle w:val="ListParagraph"/>
        <w:numPr>
          <w:ilvl w:val="0"/>
          <w:numId w:val="31"/>
        </w:numPr>
        <w:spacing w:after="0" w:line="240" w:lineRule="auto"/>
        <w:rPr>
          <w:rFonts w:cs="Arial"/>
          <w:color w:val="244061" w:themeColor="accent1" w:themeShade="80"/>
          <w:sz w:val="22"/>
        </w:rPr>
      </w:pPr>
      <w:r w:rsidRPr="00AE6702">
        <w:rPr>
          <w:rFonts w:cs="Arial"/>
          <w:color w:val="244061" w:themeColor="accent1" w:themeShade="80"/>
          <w:sz w:val="22"/>
        </w:rPr>
        <w:t>Keep</w:t>
      </w:r>
      <w:r w:rsidR="003273F8" w:rsidRPr="00AE6702">
        <w:rPr>
          <w:rFonts w:cs="Arial"/>
          <w:color w:val="244061" w:themeColor="accent1" w:themeShade="80"/>
          <w:sz w:val="22"/>
        </w:rPr>
        <w:t xml:space="preserve"> under review the adequacy and effectiveness of whg’s compliance with regulatory standards</w:t>
      </w:r>
    </w:p>
    <w:p w14:paraId="2259211E" w14:textId="77777777" w:rsidR="00B11D67" w:rsidRPr="00AE6702" w:rsidRDefault="00B11D67" w:rsidP="00B11D67">
      <w:pPr>
        <w:pStyle w:val="ListParagraph"/>
        <w:spacing w:after="0" w:line="240" w:lineRule="auto"/>
        <w:rPr>
          <w:rFonts w:cs="Arial"/>
          <w:color w:val="244061" w:themeColor="accent1" w:themeShade="80"/>
          <w:sz w:val="22"/>
        </w:rPr>
      </w:pPr>
    </w:p>
    <w:p w14:paraId="3E2F2AD2" w14:textId="77777777" w:rsidR="00B11D67" w:rsidRPr="00AE6702" w:rsidRDefault="003273F8" w:rsidP="00B11D67">
      <w:pPr>
        <w:pStyle w:val="ListParagraph"/>
        <w:numPr>
          <w:ilvl w:val="0"/>
          <w:numId w:val="31"/>
        </w:numPr>
        <w:spacing w:after="0" w:line="240" w:lineRule="auto"/>
        <w:rPr>
          <w:rFonts w:cs="Arial"/>
          <w:color w:val="244061" w:themeColor="accent1" w:themeShade="80"/>
          <w:sz w:val="22"/>
        </w:rPr>
      </w:pPr>
      <w:r w:rsidRPr="00AE6702">
        <w:rPr>
          <w:rFonts w:cs="Arial"/>
          <w:color w:val="244061" w:themeColor="accent1" w:themeShade="80"/>
          <w:sz w:val="22"/>
        </w:rPr>
        <w:t>Review the Fraud Register annually</w:t>
      </w:r>
    </w:p>
    <w:p w14:paraId="53A63A5E" w14:textId="6509A5EC" w:rsidR="003273F8" w:rsidRPr="00AE6702" w:rsidRDefault="003273F8" w:rsidP="00B11D67">
      <w:pPr>
        <w:pStyle w:val="ListParagraph"/>
        <w:spacing w:after="0" w:line="240" w:lineRule="auto"/>
        <w:rPr>
          <w:rFonts w:cs="Arial"/>
          <w:color w:val="244061" w:themeColor="accent1" w:themeShade="80"/>
          <w:sz w:val="22"/>
        </w:rPr>
      </w:pPr>
      <w:r w:rsidRPr="00AE6702">
        <w:rPr>
          <w:rFonts w:cs="Arial"/>
          <w:color w:val="244061" w:themeColor="accent1" w:themeShade="80"/>
          <w:sz w:val="22"/>
        </w:rPr>
        <w:t xml:space="preserve">   </w:t>
      </w:r>
    </w:p>
    <w:p w14:paraId="2B1A1D90" w14:textId="328A9D32" w:rsidR="003273F8" w:rsidRPr="00AE6702" w:rsidRDefault="003273F8" w:rsidP="00B11D67">
      <w:pPr>
        <w:pStyle w:val="ListParagraph"/>
        <w:numPr>
          <w:ilvl w:val="0"/>
          <w:numId w:val="31"/>
        </w:numPr>
        <w:spacing w:after="0" w:line="240" w:lineRule="auto"/>
        <w:rPr>
          <w:rFonts w:cs="Arial"/>
          <w:color w:val="244061" w:themeColor="accent1" w:themeShade="80"/>
          <w:sz w:val="22"/>
        </w:rPr>
      </w:pPr>
      <w:r w:rsidRPr="00AE6702">
        <w:rPr>
          <w:rFonts w:cs="Arial"/>
          <w:color w:val="244061" w:themeColor="accent1" w:themeShade="80"/>
          <w:sz w:val="22"/>
        </w:rPr>
        <w:t>Ensure that the whg Board and the relevant authorities are notified as required, of any incidence of fraudulent activity or bribery</w:t>
      </w:r>
    </w:p>
    <w:p w14:paraId="5133A113" w14:textId="77777777" w:rsidR="00AE7956" w:rsidRPr="00AE6702" w:rsidRDefault="00AE7956" w:rsidP="00B11D67">
      <w:pPr>
        <w:pStyle w:val="ListParagraph"/>
        <w:spacing w:after="0" w:line="240" w:lineRule="auto"/>
        <w:ind w:left="1134"/>
        <w:rPr>
          <w:rFonts w:eastAsia="Times New Roman" w:cs="Arial"/>
          <w:color w:val="244061" w:themeColor="accent1" w:themeShade="80"/>
          <w:sz w:val="22"/>
        </w:rPr>
      </w:pPr>
    </w:p>
    <w:p w14:paraId="1219C08A" w14:textId="0E1C59B4" w:rsidR="005A731F" w:rsidRPr="00AE6702" w:rsidRDefault="005A731F" w:rsidP="002076E4">
      <w:pPr>
        <w:spacing w:after="0" w:line="240" w:lineRule="auto"/>
        <w:rPr>
          <w:rFonts w:cs="Arial"/>
          <w:b/>
          <w:bCs/>
          <w:color w:val="244061" w:themeColor="accent1" w:themeShade="80"/>
          <w:sz w:val="22"/>
        </w:rPr>
      </w:pPr>
      <w:r w:rsidRPr="00AE6702">
        <w:rPr>
          <w:rFonts w:cs="Arial"/>
          <w:b/>
          <w:bCs/>
          <w:color w:val="244061" w:themeColor="accent1" w:themeShade="80"/>
          <w:sz w:val="22"/>
        </w:rPr>
        <w:t>2.</w:t>
      </w:r>
      <w:r w:rsidR="002062F3" w:rsidRPr="00AE6702">
        <w:rPr>
          <w:rFonts w:cs="Arial"/>
          <w:b/>
          <w:bCs/>
          <w:color w:val="244061" w:themeColor="accent1" w:themeShade="80"/>
          <w:sz w:val="22"/>
        </w:rPr>
        <w:t>6</w:t>
      </w:r>
      <w:r w:rsidRPr="00AE6702">
        <w:rPr>
          <w:rFonts w:cs="Arial"/>
          <w:b/>
          <w:bCs/>
          <w:color w:val="244061" w:themeColor="accent1" w:themeShade="80"/>
          <w:sz w:val="22"/>
        </w:rPr>
        <w:tab/>
        <w:t xml:space="preserve">Financial </w:t>
      </w:r>
      <w:r w:rsidR="00B11D67" w:rsidRPr="00AE6702">
        <w:rPr>
          <w:rFonts w:cs="Arial"/>
          <w:b/>
          <w:bCs/>
          <w:color w:val="244061" w:themeColor="accent1" w:themeShade="80"/>
          <w:sz w:val="22"/>
        </w:rPr>
        <w:t>Reporting</w:t>
      </w:r>
      <w:r w:rsidR="00311A85" w:rsidRPr="00AE6702">
        <w:rPr>
          <w:rFonts w:cs="Arial"/>
          <w:b/>
          <w:bCs/>
          <w:color w:val="244061" w:themeColor="accent1" w:themeShade="80"/>
          <w:sz w:val="22"/>
        </w:rPr>
        <w:t xml:space="preserve"> – Financial Statements</w:t>
      </w:r>
    </w:p>
    <w:p w14:paraId="55C516A3" w14:textId="77777777" w:rsidR="00130F40" w:rsidRPr="00AE6702" w:rsidRDefault="00130F40" w:rsidP="00B11D67">
      <w:pPr>
        <w:spacing w:after="0" w:line="240" w:lineRule="auto"/>
        <w:rPr>
          <w:rFonts w:cs="Arial"/>
          <w:b/>
          <w:bCs/>
          <w:color w:val="244061" w:themeColor="accent1" w:themeShade="80"/>
          <w:sz w:val="22"/>
        </w:rPr>
      </w:pPr>
    </w:p>
    <w:p w14:paraId="21AA223C" w14:textId="4E8F761B" w:rsidR="00B11D67" w:rsidRPr="00AE6702" w:rsidRDefault="00B11D67" w:rsidP="00B11D67">
      <w:pPr>
        <w:pStyle w:val="ListParagraph"/>
        <w:numPr>
          <w:ilvl w:val="0"/>
          <w:numId w:val="32"/>
        </w:numPr>
        <w:spacing w:after="0" w:line="240" w:lineRule="auto"/>
        <w:rPr>
          <w:rFonts w:cs="Arial"/>
          <w:color w:val="244061" w:themeColor="accent1" w:themeShade="80"/>
          <w:sz w:val="22"/>
        </w:rPr>
      </w:pPr>
      <w:r w:rsidRPr="00AE6702">
        <w:rPr>
          <w:rFonts w:cs="Arial"/>
          <w:color w:val="244061" w:themeColor="accent1" w:themeShade="80"/>
          <w:sz w:val="22"/>
        </w:rPr>
        <w:t>Monitor the integrity of whg’s financial statements, including its annual and half-yearly reports, preliminary announcements and any other formal statements relating to its financial performance (e.g. the Value for Money metrics and report)</w:t>
      </w:r>
    </w:p>
    <w:p w14:paraId="70B2BD47" w14:textId="77777777" w:rsidR="00B11D67" w:rsidRPr="00AE6702" w:rsidRDefault="00B11D67" w:rsidP="00B11D67">
      <w:pPr>
        <w:pStyle w:val="ListParagraph"/>
        <w:spacing w:after="0" w:line="240" w:lineRule="auto"/>
        <w:rPr>
          <w:rFonts w:cs="Arial"/>
          <w:color w:val="244061" w:themeColor="accent1" w:themeShade="80"/>
          <w:sz w:val="22"/>
        </w:rPr>
      </w:pPr>
    </w:p>
    <w:p w14:paraId="16F01EAF" w14:textId="661A8F94" w:rsidR="00B11D67" w:rsidRPr="00AE6702" w:rsidRDefault="00B11D67" w:rsidP="00B11D67">
      <w:pPr>
        <w:pStyle w:val="ListParagraph"/>
        <w:numPr>
          <w:ilvl w:val="0"/>
          <w:numId w:val="32"/>
        </w:numPr>
        <w:spacing w:after="0" w:line="240" w:lineRule="auto"/>
        <w:rPr>
          <w:rFonts w:cs="Arial"/>
          <w:color w:val="244061" w:themeColor="accent1" w:themeShade="80"/>
          <w:sz w:val="22"/>
        </w:rPr>
      </w:pPr>
      <w:r w:rsidRPr="00AE6702">
        <w:rPr>
          <w:rFonts w:cs="Arial"/>
          <w:color w:val="244061" w:themeColor="accent1" w:themeShade="80"/>
          <w:sz w:val="22"/>
        </w:rPr>
        <w:t>Review the annual audited financial statements and letters of representation for the Group and its subsidiaries and recommend for approval by the whg Board</w:t>
      </w:r>
    </w:p>
    <w:p w14:paraId="2402FC7B" w14:textId="77777777" w:rsidR="00B11D67" w:rsidRPr="00AE6702" w:rsidRDefault="00B11D67" w:rsidP="00B11D67">
      <w:pPr>
        <w:pStyle w:val="ListParagraph"/>
        <w:spacing w:after="0" w:line="240" w:lineRule="auto"/>
        <w:rPr>
          <w:rFonts w:cs="Arial"/>
          <w:color w:val="244061" w:themeColor="accent1" w:themeShade="80"/>
          <w:sz w:val="22"/>
        </w:rPr>
      </w:pPr>
    </w:p>
    <w:p w14:paraId="07F0E31A" w14:textId="77777777" w:rsidR="00B11D67" w:rsidRPr="00AE6702" w:rsidRDefault="00B11D67" w:rsidP="001840D2">
      <w:pPr>
        <w:pStyle w:val="ListParagraph"/>
        <w:numPr>
          <w:ilvl w:val="0"/>
          <w:numId w:val="32"/>
        </w:numPr>
        <w:spacing w:after="0" w:line="240" w:lineRule="auto"/>
        <w:rPr>
          <w:rFonts w:cs="Arial"/>
          <w:color w:val="244061" w:themeColor="accent1" w:themeShade="80"/>
          <w:sz w:val="22"/>
        </w:rPr>
      </w:pPr>
      <w:r w:rsidRPr="00AE6702">
        <w:rPr>
          <w:rFonts w:cs="Arial"/>
          <w:color w:val="244061" w:themeColor="accent1" w:themeShade="80"/>
          <w:sz w:val="22"/>
        </w:rPr>
        <w:t>Report to the Board on significant financial reporting issues and judgements which those statements contain having regard to matters communicated to it by the auditor</w:t>
      </w:r>
    </w:p>
    <w:p w14:paraId="51D00232" w14:textId="77777777" w:rsidR="00F012ED" w:rsidRPr="00AE6702" w:rsidRDefault="00F012ED" w:rsidP="00AE6702">
      <w:pPr>
        <w:spacing w:after="0" w:line="240" w:lineRule="auto"/>
        <w:rPr>
          <w:rFonts w:cs="Arial"/>
          <w:color w:val="244061" w:themeColor="accent1" w:themeShade="80"/>
          <w:sz w:val="22"/>
        </w:rPr>
      </w:pPr>
    </w:p>
    <w:p w14:paraId="41DAA744" w14:textId="5FA82CEA" w:rsidR="00AE7956" w:rsidRPr="00AE6702" w:rsidRDefault="00D45E62" w:rsidP="002062F3">
      <w:pPr>
        <w:pStyle w:val="ListParagraph"/>
        <w:numPr>
          <w:ilvl w:val="0"/>
          <w:numId w:val="33"/>
        </w:numPr>
        <w:spacing w:after="0" w:line="240" w:lineRule="auto"/>
        <w:rPr>
          <w:rFonts w:cs="Arial"/>
          <w:color w:val="244061" w:themeColor="accent1" w:themeShade="80"/>
          <w:sz w:val="22"/>
        </w:rPr>
      </w:pPr>
      <w:r w:rsidRPr="00AE6702">
        <w:rPr>
          <w:rFonts w:cs="Arial"/>
          <w:color w:val="244061" w:themeColor="accent1" w:themeShade="80"/>
          <w:sz w:val="22"/>
        </w:rPr>
        <w:t>R</w:t>
      </w:r>
      <w:r w:rsidR="00B11D67" w:rsidRPr="00AE6702">
        <w:rPr>
          <w:rFonts w:cs="Arial"/>
          <w:color w:val="244061" w:themeColor="accent1" w:themeShade="80"/>
          <w:sz w:val="22"/>
        </w:rPr>
        <w:t xml:space="preserve">eview and challenge where necessary the clarity and completeness of disclosures in the financial statements and the context in which statements are made. </w:t>
      </w:r>
    </w:p>
    <w:p w14:paraId="616456F7" w14:textId="61692336" w:rsidR="00716889" w:rsidRPr="00AE6702" w:rsidRDefault="00716889" w:rsidP="002076E4">
      <w:pPr>
        <w:pStyle w:val="ListParagraph"/>
        <w:spacing w:after="0" w:line="240" w:lineRule="auto"/>
        <w:ind w:left="1080"/>
        <w:rPr>
          <w:rFonts w:cs="Arial"/>
          <w:color w:val="244061" w:themeColor="accent1" w:themeShade="80"/>
          <w:sz w:val="22"/>
        </w:rPr>
      </w:pPr>
    </w:p>
    <w:p w14:paraId="68ACECA6" w14:textId="131BFA5C" w:rsidR="00B11D67" w:rsidRPr="00AE6702" w:rsidRDefault="005A731F" w:rsidP="002076E4">
      <w:pPr>
        <w:tabs>
          <w:tab w:val="left" w:pos="709"/>
        </w:tabs>
        <w:spacing w:after="0" w:line="240" w:lineRule="auto"/>
        <w:rPr>
          <w:rFonts w:eastAsia="Times New Roman" w:cs="Arial"/>
          <w:b/>
          <w:color w:val="244061" w:themeColor="accent1" w:themeShade="80"/>
          <w:sz w:val="22"/>
        </w:rPr>
      </w:pPr>
      <w:r w:rsidRPr="00AE6702">
        <w:rPr>
          <w:rFonts w:eastAsia="Times New Roman" w:cs="Arial"/>
          <w:b/>
          <w:color w:val="244061" w:themeColor="accent1" w:themeShade="80"/>
          <w:sz w:val="22"/>
        </w:rPr>
        <w:t>2.</w:t>
      </w:r>
      <w:r w:rsidR="002062F3" w:rsidRPr="00AE6702">
        <w:rPr>
          <w:rFonts w:eastAsia="Times New Roman" w:cs="Arial"/>
          <w:b/>
          <w:color w:val="244061" w:themeColor="accent1" w:themeShade="80"/>
          <w:sz w:val="22"/>
        </w:rPr>
        <w:t>7</w:t>
      </w:r>
      <w:r w:rsidRPr="00AE6702">
        <w:rPr>
          <w:rFonts w:eastAsia="Times New Roman" w:cs="Arial"/>
          <w:b/>
          <w:color w:val="244061" w:themeColor="accent1" w:themeShade="80"/>
          <w:sz w:val="22"/>
        </w:rPr>
        <w:tab/>
      </w:r>
      <w:r w:rsidR="00B11D67" w:rsidRPr="00AE6702">
        <w:rPr>
          <w:rFonts w:eastAsia="Times New Roman" w:cs="Arial"/>
          <w:b/>
          <w:color w:val="244061" w:themeColor="accent1" w:themeShade="80"/>
          <w:sz w:val="22"/>
        </w:rPr>
        <w:t>Regulatory Compliance</w:t>
      </w:r>
    </w:p>
    <w:p w14:paraId="2629FE8F" w14:textId="77777777" w:rsidR="005A731F" w:rsidRPr="00AE6702" w:rsidRDefault="005A731F" w:rsidP="00B11D67">
      <w:pPr>
        <w:tabs>
          <w:tab w:val="left" w:pos="7655"/>
        </w:tabs>
        <w:spacing w:after="0" w:line="240" w:lineRule="auto"/>
        <w:ind w:left="360"/>
        <w:rPr>
          <w:rFonts w:eastAsia="Times New Roman" w:cs="Arial"/>
          <w:b/>
          <w:color w:val="244061" w:themeColor="accent1" w:themeShade="80"/>
          <w:sz w:val="22"/>
        </w:rPr>
      </w:pPr>
    </w:p>
    <w:p w14:paraId="3539FA78" w14:textId="75DFAA2F" w:rsidR="00F012ED" w:rsidRPr="00AE6702" w:rsidRDefault="00B11D67" w:rsidP="00B11D67">
      <w:pPr>
        <w:pStyle w:val="ListParagraph"/>
        <w:numPr>
          <w:ilvl w:val="0"/>
          <w:numId w:val="33"/>
        </w:numPr>
        <w:spacing w:after="0" w:line="240" w:lineRule="auto"/>
        <w:rPr>
          <w:color w:val="244061" w:themeColor="accent1" w:themeShade="80"/>
          <w:sz w:val="22"/>
        </w:rPr>
      </w:pPr>
      <w:r w:rsidRPr="00AE6702">
        <w:rPr>
          <w:color w:val="244061" w:themeColor="accent1" w:themeShade="80"/>
          <w:sz w:val="22"/>
        </w:rPr>
        <w:t>Receive report</w:t>
      </w:r>
      <w:r w:rsidR="00F012ED" w:rsidRPr="00AE6702">
        <w:rPr>
          <w:color w:val="244061" w:themeColor="accent1" w:themeShade="80"/>
          <w:sz w:val="22"/>
        </w:rPr>
        <w:t>s</w:t>
      </w:r>
      <w:r w:rsidRPr="00AE6702">
        <w:rPr>
          <w:color w:val="244061" w:themeColor="accent1" w:themeShade="80"/>
          <w:sz w:val="22"/>
        </w:rPr>
        <w:t xml:space="preserve"> on the Group’s compliance with</w:t>
      </w:r>
      <w:r w:rsidR="00F012ED" w:rsidRPr="00AE6702">
        <w:rPr>
          <w:color w:val="244061" w:themeColor="accent1" w:themeShade="80"/>
          <w:sz w:val="22"/>
        </w:rPr>
        <w:t xml:space="preserve"> the following to assess whether each provides sufficient assurance to the Board:</w:t>
      </w:r>
    </w:p>
    <w:p w14:paraId="2090B587" w14:textId="77777777" w:rsidR="0076004A" w:rsidRPr="00AE6702" w:rsidRDefault="0076004A" w:rsidP="0076004A">
      <w:pPr>
        <w:pStyle w:val="ListParagraph"/>
        <w:spacing w:after="0" w:line="240" w:lineRule="auto"/>
        <w:rPr>
          <w:color w:val="244061" w:themeColor="accent1" w:themeShade="80"/>
          <w:sz w:val="22"/>
        </w:rPr>
      </w:pPr>
    </w:p>
    <w:p w14:paraId="021076C8" w14:textId="36E8F662" w:rsidR="00F012ED" w:rsidRPr="00AE6702" w:rsidRDefault="007B1070" w:rsidP="0076004A">
      <w:pPr>
        <w:pStyle w:val="ListParagraph"/>
        <w:numPr>
          <w:ilvl w:val="1"/>
          <w:numId w:val="33"/>
        </w:numPr>
        <w:spacing w:after="0" w:line="240" w:lineRule="auto"/>
        <w:ind w:left="993" w:hanging="284"/>
        <w:rPr>
          <w:color w:val="244061" w:themeColor="accent1" w:themeShade="80"/>
          <w:sz w:val="22"/>
        </w:rPr>
      </w:pPr>
      <w:r w:rsidRPr="00AE6702">
        <w:rPr>
          <w:color w:val="244061" w:themeColor="accent1" w:themeShade="80"/>
          <w:sz w:val="22"/>
        </w:rPr>
        <w:t>the RSH’s</w:t>
      </w:r>
      <w:r w:rsidR="00B11D67" w:rsidRPr="00AE6702">
        <w:rPr>
          <w:color w:val="244061" w:themeColor="accent1" w:themeShade="80"/>
          <w:sz w:val="22"/>
        </w:rPr>
        <w:t xml:space="preserve"> Rent Standard</w:t>
      </w:r>
      <w:r w:rsidR="00960F57" w:rsidRPr="00AE6702">
        <w:rPr>
          <w:color w:val="244061" w:themeColor="accent1" w:themeShade="80"/>
          <w:sz w:val="22"/>
        </w:rPr>
        <w:t>, via the annual self-assessment of compliance</w:t>
      </w:r>
    </w:p>
    <w:p w14:paraId="2500C7ED" w14:textId="3D63928F" w:rsidR="00960F57" w:rsidRPr="00AE6702" w:rsidRDefault="00B11D67" w:rsidP="00960F57">
      <w:pPr>
        <w:pStyle w:val="ListParagraph"/>
        <w:numPr>
          <w:ilvl w:val="1"/>
          <w:numId w:val="33"/>
        </w:numPr>
        <w:spacing w:after="0" w:line="240" w:lineRule="auto"/>
        <w:ind w:left="993" w:hanging="284"/>
        <w:rPr>
          <w:color w:val="244061" w:themeColor="accent1" w:themeShade="80"/>
          <w:sz w:val="22"/>
        </w:rPr>
      </w:pPr>
      <w:bookmarkStart w:id="0" w:name="_Hlk125039625"/>
      <w:r w:rsidRPr="00AE6702">
        <w:rPr>
          <w:color w:val="244061" w:themeColor="accent1" w:themeShade="80"/>
          <w:sz w:val="22"/>
        </w:rPr>
        <w:t xml:space="preserve">the RSH’s Governance and Financial Viability Standard </w:t>
      </w:r>
      <w:bookmarkEnd w:id="0"/>
      <w:r w:rsidR="007B1070" w:rsidRPr="00AE6702">
        <w:rPr>
          <w:color w:val="244061" w:themeColor="accent1" w:themeShade="80"/>
          <w:sz w:val="22"/>
        </w:rPr>
        <w:t>(Financial elements only)</w:t>
      </w:r>
      <w:r w:rsidR="00960F57" w:rsidRPr="00AE6702">
        <w:rPr>
          <w:color w:val="244061" w:themeColor="accent1" w:themeShade="80"/>
          <w:sz w:val="22"/>
        </w:rPr>
        <w:t>, via the annual self-assessment of compliance</w:t>
      </w:r>
    </w:p>
    <w:p w14:paraId="599F71FE" w14:textId="4AD0EB11" w:rsidR="00F012ED" w:rsidRPr="00AE6702" w:rsidRDefault="00AA4578" w:rsidP="00960F57">
      <w:pPr>
        <w:pStyle w:val="ListParagraph"/>
        <w:numPr>
          <w:ilvl w:val="1"/>
          <w:numId w:val="33"/>
        </w:numPr>
        <w:spacing w:after="0" w:line="240" w:lineRule="auto"/>
        <w:ind w:left="993" w:hanging="284"/>
        <w:rPr>
          <w:color w:val="244061" w:themeColor="accent1" w:themeShade="80"/>
          <w:sz w:val="22"/>
        </w:rPr>
      </w:pPr>
      <w:r w:rsidRPr="00AE6702">
        <w:rPr>
          <w:color w:val="244061" w:themeColor="accent1" w:themeShade="80"/>
          <w:sz w:val="22"/>
        </w:rPr>
        <w:t>the RSH’s Value for Money Standard</w:t>
      </w:r>
      <w:r w:rsidR="00960F57" w:rsidRPr="00AE6702">
        <w:rPr>
          <w:color w:val="244061" w:themeColor="accent1" w:themeShade="80"/>
          <w:sz w:val="22"/>
        </w:rPr>
        <w:t>, via the annual self-assessment of compliance</w:t>
      </w:r>
    </w:p>
    <w:p w14:paraId="332AA0C5" w14:textId="619B65D5" w:rsidR="00F012ED" w:rsidRPr="00AE6702" w:rsidRDefault="00F012ED" w:rsidP="00960F57">
      <w:pPr>
        <w:pStyle w:val="ListParagraph"/>
        <w:numPr>
          <w:ilvl w:val="1"/>
          <w:numId w:val="33"/>
        </w:numPr>
        <w:spacing w:after="0" w:line="240" w:lineRule="auto"/>
        <w:ind w:left="993" w:hanging="284"/>
        <w:rPr>
          <w:color w:val="244061" w:themeColor="accent1" w:themeShade="80"/>
          <w:sz w:val="22"/>
        </w:rPr>
      </w:pPr>
      <w:r w:rsidRPr="00AE6702">
        <w:rPr>
          <w:color w:val="244061" w:themeColor="accent1" w:themeShade="80"/>
          <w:sz w:val="22"/>
        </w:rPr>
        <w:t xml:space="preserve">the Tenant Satisfaction Measures and Consumer Regulation requirements (when </w:t>
      </w:r>
      <w:r w:rsidR="0076004A" w:rsidRPr="00AE6702">
        <w:rPr>
          <w:color w:val="244061" w:themeColor="accent1" w:themeShade="80"/>
          <w:sz w:val="22"/>
        </w:rPr>
        <w:t>relevant)</w:t>
      </w:r>
    </w:p>
    <w:p w14:paraId="0CF41607" w14:textId="1B16C539" w:rsidR="00B11D67" w:rsidRPr="00AE6702" w:rsidRDefault="00311A85" w:rsidP="0076004A">
      <w:pPr>
        <w:pStyle w:val="ListParagraph"/>
        <w:numPr>
          <w:ilvl w:val="1"/>
          <w:numId w:val="33"/>
        </w:numPr>
        <w:spacing w:after="0" w:line="240" w:lineRule="auto"/>
        <w:ind w:left="993" w:hanging="284"/>
        <w:rPr>
          <w:color w:val="244061" w:themeColor="accent1" w:themeShade="80"/>
          <w:sz w:val="22"/>
        </w:rPr>
      </w:pPr>
      <w:r w:rsidRPr="00AE6702">
        <w:rPr>
          <w:color w:val="244061" w:themeColor="accent1" w:themeShade="80"/>
          <w:sz w:val="22"/>
        </w:rPr>
        <w:t xml:space="preserve">the Group’s </w:t>
      </w:r>
      <w:r w:rsidR="00406EAE" w:rsidRPr="00AE6702">
        <w:rPr>
          <w:color w:val="244061" w:themeColor="accent1" w:themeShade="80"/>
          <w:sz w:val="22"/>
        </w:rPr>
        <w:t xml:space="preserve">data protection arrangements in line with UK legislation and Information Commissioner’s Office expectations </w:t>
      </w:r>
    </w:p>
    <w:p w14:paraId="30FF630A" w14:textId="77777777" w:rsidR="00F012ED" w:rsidRPr="00AE6702" w:rsidRDefault="00F012ED" w:rsidP="00F012ED">
      <w:pPr>
        <w:pStyle w:val="ListParagraph"/>
        <w:spacing w:after="0" w:line="240" w:lineRule="auto"/>
        <w:rPr>
          <w:color w:val="244061" w:themeColor="accent1" w:themeShade="80"/>
          <w:sz w:val="22"/>
        </w:rPr>
      </w:pPr>
    </w:p>
    <w:p w14:paraId="50F29D31" w14:textId="504F5C36" w:rsidR="00610829" w:rsidRPr="00AE6702" w:rsidRDefault="00610829" w:rsidP="002076E4">
      <w:pPr>
        <w:spacing w:after="0" w:line="240" w:lineRule="auto"/>
        <w:rPr>
          <w:b/>
          <w:bCs/>
          <w:color w:val="244061" w:themeColor="accent1" w:themeShade="80"/>
          <w:sz w:val="22"/>
        </w:rPr>
      </w:pPr>
      <w:bookmarkStart w:id="1" w:name="_Hlk124155232"/>
      <w:r w:rsidRPr="00AE6702">
        <w:rPr>
          <w:b/>
          <w:bCs/>
          <w:color w:val="244061" w:themeColor="accent1" w:themeShade="80"/>
          <w:sz w:val="22"/>
        </w:rPr>
        <w:t>2.</w:t>
      </w:r>
      <w:r w:rsidR="002062F3" w:rsidRPr="00AE6702">
        <w:rPr>
          <w:b/>
          <w:bCs/>
          <w:color w:val="244061" w:themeColor="accent1" w:themeShade="80"/>
          <w:sz w:val="22"/>
        </w:rPr>
        <w:t>8</w:t>
      </w:r>
      <w:r w:rsidRPr="00AE6702">
        <w:rPr>
          <w:b/>
          <w:bCs/>
          <w:color w:val="244061" w:themeColor="accent1" w:themeShade="80"/>
          <w:sz w:val="22"/>
        </w:rPr>
        <w:tab/>
        <w:t>Sustainability</w:t>
      </w:r>
    </w:p>
    <w:p w14:paraId="06853579" w14:textId="77777777" w:rsidR="00610829" w:rsidRPr="00AE6702" w:rsidRDefault="00610829" w:rsidP="002076E4">
      <w:pPr>
        <w:spacing w:after="0" w:line="240" w:lineRule="auto"/>
        <w:rPr>
          <w:b/>
          <w:bCs/>
          <w:color w:val="244061" w:themeColor="accent1" w:themeShade="80"/>
          <w:sz w:val="22"/>
        </w:rPr>
      </w:pPr>
    </w:p>
    <w:p w14:paraId="3F61202C" w14:textId="4EA883E2" w:rsidR="00610829" w:rsidRPr="00AE6702" w:rsidRDefault="00610829" w:rsidP="002076E4">
      <w:pPr>
        <w:spacing w:after="0" w:line="240" w:lineRule="auto"/>
        <w:rPr>
          <w:color w:val="244061" w:themeColor="accent1" w:themeShade="80"/>
          <w:sz w:val="22"/>
        </w:rPr>
      </w:pPr>
      <w:r w:rsidRPr="00AE6702">
        <w:rPr>
          <w:color w:val="244061" w:themeColor="accent1" w:themeShade="80"/>
          <w:sz w:val="22"/>
        </w:rPr>
        <w:t>The Committee will have updates from time to time on the work relating to whg’s wider sustainability agenda, the delivery of the Sustainability Strategy and Decarbonisation Roadmap and in particular reference to the impact upon and links to</w:t>
      </w:r>
      <w:r w:rsidR="00B11D67" w:rsidRPr="00AE6702">
        <w:rPr>
          <w:color w:val="244061" w:themeColor="accent1" w:themeShade="80"/>
          <w:sz w:val="22"/>
        </w:rPr>
        <w:t xml:space="preserve"> risk</w:t>
      </w:r>
      <w:r w:rsidRPr="00AE6702">
        <w:rPr>
          <w:color w:val="244061" w:themeColor="accent1" w:themeShade="80"/>
          <w:sz w:val="22"/>
        </w:rPr>
        <w:t>.</w:t>
      </w:r>
    </w:p>
    <w:bookmarkEnd w:id="1"/>
    <w:p w14:paraId="25C809C1" w14:textId="77777777" w:rsidR="00AE7956" w:rsidRPr="00AE6702" w:rsidRDefault="00AE7956" w:rsidP="00B11D67">
      <w:pPr>
        <w:widowControl w:val="0"/>
        <w:spacing w:after="0" w:line="240" w:lineRule="auto"/>
        <w:rPr>
          <w:rFonts w:cs="Arial"/>
          <w:color w:val="244061" w:themeColor="accent1" w:themeShade="80"/>
          <w:sz w:val="22"/>
        </w:rPr>
      </w:pPr>
    </w:p>
    <w:p w14:paraId="510C4164" w14:textId="58E30A58" w:rsidR="005A731F" w:rsidRPr="00AE6702" w:rsidRDefault="0017168D" w:rsidP="002076E4">
      <w:pPr>
        <w:widowControl w:val="0"/>
        <w:spacing w:after="0" w:line="240" w:lineRule="auto"/>
        <w:rPr>
          <w:rFonts w:cs="Arial"/>
          <w:b/>
          <w:color w:val="244061" w:themeColor="accent1" w:themeShade="80"/>
          <w:sz w:val="22"/>
        </w:rPr>
      </w:pPr>
      <w:r w:rsidRPr="00AE6702">
        <w:rPr>
          <w:rFonts w:cs="Arial"/>
          <w:b/>
          <w:color w:val="244061" w:themeColor="accent1" w:themeShade="80"/>
          <w:sz w:val="22"/>
        </w:rPr>
        <w:t>2.</w:t>
      </w:r>
      <w:r w:rsidR="002062F3" w:rsidRPr="00AE6702">
        <w:rPr>
          <w:rFonts w:cs="Arial"/>
          <w:b/>
          <w:color w:val="244061" w:themeColor="accent1" w:themeShade="80"/>
          <w:sz w:val="22"/>
        </w:rPr>
        <w:t>9</w:t>
      </w:r>
      <w:r w:rsidRPr="00AE6702">
        <w:rPr>
          <w:rFonts w:cs="Arial"/>
          <w:b/>
          <w:color w:val="244061" w:themeColor="accent1" w:themeShade="80"/>
          <w:sz w:val="22"/>
        </w:rPr>
        <w:tab/>
      </w:r>
      <w:r w:rsidR="005A731F" w:rsidRPr="00AE6702">
        <w:rPr>
          <w:rFonts w:cs="Arial"/>
          <w:b/>
          <w:color w:val="244061" w:themeColor="accent1" w:themeShade="80"/>
          <w:sz w:val="22"/>
        </w:rPr>
        <w:t>Policy approval</w:t>
      </w:r>
    </w:p>
    <w:p w14:paraId="38145512" w14:textId="77777777" w:rsidR="00AE7956" w:rsidRPr="00AE6702" w:rsidRDefault="00AE7956" w:rsidP="002076E4">
      <w:pPr>
        <w:widowControl w:val="0"/>
        <w:spacing w:after="0" w:line="240" w:lineRule="auto"/>
        <w:rPr>
          <w:rFonts w:cs="Arial"/>
          <w:color w:val="244061" w:themeColor="accent1" w:themeShade="80"/>
          <w:sz w:val="22"/>
        </w:rPr>
      </w:pPr>
    </w:p>
    <w:p w14:paraId="5E35768A" w14:textId="708563E7" w:rsidR="005A731F" w:rsidRPr="00AE6702" w:rsidRDefault="005A731F" w:rsidP="002076E4">
      <w:pPr>
        <w:widowControl w:val="0"/>
        <w:spacing w:after="0" w:line="240" w:lineRule="auto"/>
        <w:rPr>
          <w:rFonts w:cs="Arial"/>
          <w:color w:val="244061" w:themeColor="accent1" w:themeShade="80"/>
          <w:sz w:val="22"/>
        </w:rPr>
      </w:pPr>
      <w:r w:rsidRPr="00AE6702">
        <w:rPr>
          <w:rFonts w:cs="Arial"/>
          <w:color w:val="244061" w:themeColor="accent1" w:themeShade="80"/>
          <w:sz w:val="22"/>
        </w:rPr>
        <w:t>The Committee will approve or recommend for approval policies as delegated by the whg Board</w:t>
      </w:r>
      <w:r w:rsidR="00960F57" w:rsidRPr="00AE6702">
        <w:rPr>
          <w:rFonts w:cs="Arial"/>
          <w:color w:val="244061" w:themeColor="accent1" w:themeShade="80"/>
          <w:sz w:val="22"/>
        </w:rPr>
        <w:t>, detailed in the Governance Framework Scheme of Delegations – Policies and Strategies</w:t>
      </w:r>
      <w:r w:rsidRPr="00AE6702">
        <w:rPr>
          <w:rFonts w:cs="Arial"/>
          <w:color w:val="244061" w:themeColor="accent1" w:themeShade="80"/>
          <w:sz w:val="22"/>
        </w:rPr>
        <w:t xml:space="preserve">. </w:t>
      </w:r>
    </w:p>
    <w:p w14:paraId="314CF5ED" w14:textId="547B1F17" w:rsidR="00AE7956" w:rsidRPr="00AE6702" w:rsidRDefault="00AE7956" w:rsidP="002076E4">
      <w:pPr>
        <w:widowControl w:val="0"/>
        <w:spacing w:after="0" w:line="240" w:lineRule="auto"/>
        <w:ind w:left="720"/>
        <w:rPr>
          <w:rFonts w:cs="Arial"/>
          <w:color w:val="244061" w:themeColor="accent1" w:themeShade="80"/>
          <w:sz w:val="22"/>
        </w:rPr>
      </w:pPr>
    </w:p>
    <w:p w14:paraId="44116479" w14:textId="2C5D3511" w:rsidR="005A731F" w:rsidRPr="00AE6702" w:rsidRDefault="0017168D" w:rsidP="002076E4">
      <w:pPr>
        <w:spacing w:after="0" w:line="240" w:lineRule="auto"/>
        <w:rPr>
          <w:rFonts w:cs="Arial"/>
          <w:b/>
          <w:bCs/>
          <w:color w:val="244061" w:themeColor="accent1" w:themeShade="80"/>
          <w:sz w:val="22"/>
        </w:rPr>
      </w:pPr>
      <w:r w:rsidRPr="00AE6702">
        <w:rPr>
          <w:rFonts w:cs="Arial"/>
          <w:b/>
          <w:bCs/>
          <w:color w:val="244061" w:themeColor="accent1" w:themeShade="80"/>
          <w:sz w:val="22"/>
        </w:rPr>
        <w:t>2.</w:t>
      </w:r>
      <w:r w:rsidR="002062F3" w:rsidRPr="00AE6702">
        <w:rPr>
          <w:rFonts w:cs="Arial"/>
          <w:b/>
          <w:bCs/>
          <w:color w:val="244061" w:themeColor="accent1" w:themeShade="80"/>
          <w:sz w:val="22"/>
        </w:rPr>
        <w:t>10</w:t>
      </w:r>
      <w:r w:rsidRPr="00AE6702">
        <w:rPr>
          <w:rFonts w:cs="Arial"/>
          <w:b/>
          <w:bCs/>
          <w:color w:val="244061" w:themeColor="accent1" w:themeShade="80"/>
          <w:sz w:val="22"/>
        </w:rPr>
        <w:tab/>
      </w:r>
      <w:r w:rsidR="005A731F" w:rsidRPr="00AE6702">
        <w:rPr>
          <w:rFonts w:cs="Arial"/>
          <w:b/>
          <w:bCs/>
          <w:color w:val="244061" w:themeColor="accent1" w:themeShade="80"/>
          <w:sz w:val="22"/>
        </w:rPr>
        <w:t>Strategy Approval</w:t>
      </w:r>
    </w:p>
    <w:p w14:paraId="7682A109" w14:textId="77777777" w:rsidR="00AE7956" w:rsidRPr="00AE6702" w:rsidRDefault="00AE7956" w:rsidP="002076E4">
      <w:pPr>
        <w:spacing w:after="0" w:line="240" w:lineRule="auto"/>
        <w:rPr>
          <w:rFonts w:cs="Arial"/>
          <w:b/>
          <w:bCs/>
          <w:color w:val="244061" w:themeColor="accent1" w:themeShade="80"/>
          <w:sz w:val="22"/>
        </w:rPr>
      </w:pPr>
    </w:p>
    <w:p w14:paraId="33C0AA05" w14:textId="3822DE24" w:rsidR="0017168D" w:rsidRPr="00AE6702" w:rsidRDefault="005A731F" w:rsidP="002076E4">
      <w:pPr>
        <w:spacing w:after="0" w:line="240" w:lineRule="auto"/>
        <w:rPr>
          <w:rFonts w:cs="Arial"/>
          <w:color w:val="244061" w:themeColor="accent1" w:themeShade="80"/>
          <w:sz w:val="22"/>
        </w:rPr>
      </w:pPr>
      <w:r w:rsidRPr="00AE6702">
        <w:rPr>
          <w:rFonts w:cs="Arial"/>
          <w:color w:val="244061" w:themeColor="accent1" w:themeShade="80"/>
          <w:sz w:val="22"/>
        </w:rPr>
        <w:t xml:space="preserve">The Committee will consider and provide strategic input into reviews of </w:t>
      </w:r>
      <w:r w:rsidR="00B11D67" w:rsidRPr="00AE6702">
        <w:rPr>
          <w:rFonts w:cs="Arial"/>
          <w:color w:val="244061" w:themeColor="accent1" w:themeShade="80"/>
          <w:sz w:val="22"/>
        </w:rPr>
        <w:t>any relevant</w:t>
      </w:r>
      <w:r w:rsidRPr="00AE6702">
        <w:rPr>
          <w:rFonts w:cs="Arial"/>
          <w:color w:val="244061" w:themeColor="accent1" w:themeShade="80"/>
          <w:sz w:val="22"/>
        </w:rPr>
        <w:t xml:space="preserve"> </w:t>
      </w:r>
      <w:r w:rsidR="00960F57" w:rsidRPr="00AE6702">
        <w:rPr>
          <w:rFonts w:cs="Arial"/>
          <w:color w:val="244061" w:themeColor="accent1" w:themeShade="80"/>
          <w:sz w:val="22"/>
        </w:rPr>
        <w:t>s</w:t>
      </w:r>
      <w:r w:rsidRPr="00AE6702">
        <w:rPr>
          <w:rFonts w:cs="Arial"/>
          <w:color w:val="244061" w:themeColor="accent1" w:themeShade="80"/>
          <w:sz w:val="22"/>
        </w:rPr>
        <w:t>trateg</w:t>
      </w:r>
      <w:r w:rsidR="00B11D67" w:rsidRPr="00AE6702">
        <w:rPr>
          <w:rFonts w:cs="Arial"/>
          <w:color w:val="244061" w:themeColor="accent1" w:themeShade="80"/>
          <w:sz w:val="22"/>
        </w:rPr>
        <w:t>ies</w:t>
      </w:r>
      <w:r w:rsidRPr="00AE6702">
        <w:rPr>
          <w:rFonts w:cs="Arial"/>
          <w:color w:val="244061" w:themeColor="accent1" w:themeShade="80"/>
          <w:sz w:val="22"/>
        </w:rPr>
        <w:t xml:space="preserve"> and recommend to whg Board for approval</w:t>
      </w:r>
      <w:r w:rsidR="00960F57" w:rsidRPr="00AE6702">
        <w:rPr>
          <w:rFonts w:cs="Arial"/>
          <w:color w:val="244061" w:themeColor="accent1" w:themeShade="80"/>
          <w:sz w:val="22"/>
        </w:rPr>
        <w:t>.</w:t>
      </w:r>
    </w:p>
    <w:p w14:paraId="5A9718B9" w14:textId="719C5A41" w:rsidR="001840D2" w:rsidRPr="00AE6702" w:rsidRDefault="001840D2" w:rsidP="002076E4">
      <w:pPr>
        <w:spacing w:after="0" w:line="240" w:lineRule="auto"/>
        <w:rPr>
          <w:rFonts w:cs="Arial"/>
          <w:color w:val="244061" w:themeColor="accent1" w:themeShade="80"/>
          <w:sz w:val="22"/>
        </w:rPr>
      </w:pPr>
    </w:p>
    <w:p w14:paraId="62DA0630" w14:textId="664D5653" w:rsidR="001840D2" w:rsidRPr="00AE6702" w:rsidRDefault="001840D2" w:rsidP="001840D2">
      <w:pPr>
        <w:spacing w:after="0" w:line="240" w:lineRule="auto"/>
        <w:rPr>
          <w:rFonts w:cs="Arial"/>
          <w:b/>
          <w:bCs/>
          <w:color w:val="244061" w:themeColor="accent1" w:themeShade="80"/>
          <w:sz w:val="22"/>
        </w:rPr>
      </w:pPr>
      <w:r w:rsidRPr="00AE6702">
        <w:rPr>
          <w:rFonts w:cs="Arial"/>
          <w:b/>
          <w:bCs/>
          <w:color w:val="244061" w:themeColor="accent1" w:themeShade="80"/>
          <w:sz w:val="22"/>
        </w:rPr>
        <w:t>2.1</w:t>
      </w:r>
      <w:r w:rsidR="002062F3" w:rsidRPr="00AE6702">
        <w:rPr>
          <w:rFonts w:cs="Arial"/>
          <w:b/>
          <w:bCs/>
          <w:color w:val="244061" w:themeColor="accent1" w:themeShade="80"/>
          <w:sz w:val="22"/>
        </w:rPr>
        <w:t>1</w:t>
      </w:r>
      <w:r w:rsidRPr="00AE6702">
        <w:rPr>
          <w:rFonts w:cs="Arial"/>
          <w:b/>
          <w:bCs/>
          <w:color w:val="244061" w:themeColor="accent1" w:themeShade="80"/>
          <w:sz w:val="22"/>
        </w:rPr>
        <w:tab/>
        <w:t>Customer Voice</w:t>
      </w:r>
    </w:p>
    <w:p w14:paraId="612C3827" w14:textId="77777777" w:rsidR="001840D2" w:rsidRPr="00AE6702" w:rsidRDefault="001840D2" w:rsidP="001840D2">
      <w:pPr>
        <w:spacing w:after="0" w:line="240" w:lineRule="auto"/>
        <w:rPr>
          <w:rFonts w:cs="Arial"/>
          <w:color w:val="244061" w:themeColor="accent1" w:themeShade="80"/>
          <w:sz w:val="22"/>
        </w:rPr>
      </w:pPr>
    </w:p>
    <w:p w14:paraId="163F62C8" w14:textId="78730C67" w:rsidR="001840D2" w:rsidRPr="00AE6702" w:rsidRDefault="001840D2" w:rsidP="001840D2">
      <w:pPr>
        <w:spacing w:after="0" w:line="240" w:lineRule="auto"/>
        <w:rPr>
          <w:rFonts w:cs="Arial"/>
          <w:color w:val="244061" w:themeColor="accent1" w:themeShade="80"/>
          <w:sz w:val="22"/>
        </w:rPr>
      </w:pPr>
      <w:r w:rsidRPr="00AE6702">
        <w:rPr>
          <w:rFonts w:cs="Arial"/>
          <w:color w:val="244061" w:themeColor="accent1" w:themeShade="80"/>
          <w:sz w:val="22"/>
        </w:rPr>
        <w:t>As appropriate, the Committee will take into account specific customer feedback and the wider customer ‘voice’ when reaching decisions.</w:t>
      </w:r>
    </w:p>
    <w:p w14:paraId="46C2A34F" w14:textId="77777777" w:rsidR="00950DDC" w:rsidRPr="00AE6702" w:rsidRDefault="00950DDC" w:rsidP="002076E4">
      <w:pPr>
        <w:spacing w:after="0" w:line="240" w:lineRule="auto"/>
        <w:rPr>
          <w:rFonts w:cs="Arial"/>
          <w:b/>
          <w:bCs/>
          <w:color w:val="244061" w:themeColor="accent1" w:themeShade="80"/>
          <w:sz w:val="22"/>
        </w:rPr>
      </w:pPr>
    </w:p>
    <w:p w14:paraId="7CB9E681" w14:textId="4A4C65FE" w:rsidR="0017168D" w:rsidRPr="00AE6702" w:rsidRDefault="0017168D" w:rsidP="002076E4">
      <w:pPr>
        <w:spacing w:after="0" w:line="240" w:lineRule="auto"/>
        <w:rPr>
          <w:rFonts w:cs="Arial"/>
          <w:b/>
          <w:bCs/>
          <w:color w:val="244061" w:themeColor="accent1" w:themeShade="80"/>
          <w:sz w:val="22"/>
        </w:rPr>
      </w:pPr>
      <w:r w:rsidRPr="00AE6702">
        <w:rPr>
          <w:rFonts w:cs="Arial"/>
          <w:b/>
          <w:bCs/>
          <w:color w:val="244061" w:themeColor="accent1" w:themeShade="80"/>
          <w:sz w:val="22"/>
        </w:rPr>
        <w:t>3 Reporting to the whg Board</w:t>
      </w:r>
    </w:p>
    <w:p w14:paraId="2B15C76F" w14:textId="77777777" w:rsidR="00AE7956" w:rsidRPr="00AE6702" w:rsidRDefault="00AE7956" w:rsidP="002076E4">
      <w:pPr>
        <w:spacing w:after="0" w:line="240" w:lineRule="auto"/>
        <w:rPr>
          <w:rFonts w:cs="Arial"/>
          <w:b/>
          <w:bCs/>
          <w:color w:val="244061" w:themeColor="accent1" w:themeShade="80"/>
          <w:sz w:val="22"/>
        </w:rPr>
      </w:pPr>
    </w:p>
    <w:p w14:paraId="0864CF3F" w14:textId="7D90A91D" w:rsidR="0017168D" w:rsidRPr="00AE6702" w:rsidRDefault="0017168D" w:rsidP="002076E4">
      <w:pPr>
        <w:spacing w:after="0" w:line="240" w:lineRule="auto"/>
        <w:rPr>
          <w:rFonts w:cs="Arial"/>
          <w:color w:val="244061" w:themeColor="accent1" w:themeShade="80"/>
          <w:sz w:val="22"/>
        </w:rPr>
      </w:pPr>
      <w:r w:rsidRPr="00AE6702">
        <w:rPr>
          <w:rFonts w:cs="Arial"/>
          <w:color w:val="244061" w:themeColor="accent1" w:themeShade="80"/>
          <w:sz w:val="22"/>
        </w:rPr>
        <w:t xml:space="preserve">A Chair’s assurance report for each Committee meeting will be provided to the whg Board and the Chair of the Committee will have the opportunity to draw the Board’s attention to any items or issues discussed. </w:t>
      </w:r>
    </w:p>
    <w:p w14:paraId="31B4BBCA" w14:textId="77777777" w:rsidR="00AE7956" w:rsidRPr="00AE6702" w:rsidRDefault="00AE7956" w:rsidP="002076E4">
      <w:pPr>
        <w:spacing w:after="0" w:line="240" w:lineRule="auto"/>
        <w:rPr>
          <w:rFonts w:cs="Arial"/>
          <w:color w:val="244061" w:themeColor="accent1" w:themeShade="80"/>
          <w:sz w:val="22"/>
        </w:rPr>
      </w:pPr>
    </w:p>
    <w:p w14:paraId="10A853E8" w14:textId="6BBA58A7" w:rsidR="0017168D" w:rsidRPr="00AE6702" w:rsidRDefault="0017168D" w:rsidP="002076E4">
      <w:pPr>
        <w:spacing w:after="0" w:line="240" w:lineRule="auto"/>
        <w:rPr>
          <w:color w:val="244061" w:themeColor="accent1" w:themeShade="80"/>
          <w:sz w:val="22"/>
        </w:rPr>
      </w:pPr>
      <w:r w:rsidRPr="00AE6702">
        <w:rPr>
          <w:color w:val="244061" w:themeColor="accent1" w:themeShade="80"/>
          <w:sz w:val="22"/>
        </w:rPr>
        <w:t>The Committee will also provide an annual report to the whg Board on its activities including attendance of Members</w:t>
      </w:r>
      <w:r w:rsidR="0076004A" w:rsidRPr="00AE6702">
        <w:rPr>
          <w:color w:val="244061" w:themeColor="accent1" w:themeShade="80"/>
          <w:sz w:val="22"/>
        </w:rPr>
        <w:t>, how it has fulfilled its terms of reference, commenting on overall performance and recommending any changes to its terms of reference.</w:t>
      </w:r>
    </w:p>
    <w:p w14:paraId="4A7533C8" w14:textId="0D504B56" w:rsidR="00B11D67" w:rsidRPr="00AE6702" w:rsidRDefault="00B11D67" w:rsidP="002076E4">
      <w:pPr>
        <w:spacing w:after="0" w:line="240" w:lineRule="auto"/>
        <w:rPr>
          <w:color w:val="244061" w:themeColor="accent1" w:themeShade="80"/>
          <w:sz w:val="22"/>
        </w:rPr>
      </w:pPr>
    </w:p>
    <w:p w14:paraId="15638500" w14:textId="10242FFA" w:rsidR="00B11D67" w:rsidRDefault="0017168D" w:rsidP="002076E4">
      <w:pPr>
        <w:spacing w:after="0" w:line="240" w:lineRule="auto"/>
        <w:rPr>
          <w:rFonts w:cs="Arial"/>
          <w:b/>
          <w:bCs/>
          <w:color w:val="244061" w:themeColor="accent1" w:themeShade="80"/>
          <w:sz w:val="22"/>
        </w:rPr>
      </w:pPr>
      <w:r w:rsidRPr="00AE6702">
        <w:rPr>
          <w:rFonts w:cs="Arial"/>
          <w:b/>
          <w:bCs/>
          <w:color w:val="244061" w:themeColor="accent1" w:themeShade="80"/>
          <w:sz w:val="22"/>
        </w:rPr>
        <w:t>4 Membership</w:t>
      </w:r>
    </w:p>
    <w:p w14:paraId="1F502783" w14:textId="77777777" w:rsidR="006D570F" w:rsidRDefault="006D570F" w:rsidP="002076E4">
      <w:pPr>
        <w:spacing w:after="0" w:line="240" w:lineRule="auto"/>
        <w:rPr>
          <w:rFonts w:cs="Arial"/>
          <w:b/>
          <w:bCs/>
          <w:color w:val="244061" w:themeColor="accent1" w:themeShade="80"/>
          <w:sz w:val="22"/>
        </w:rPr>
      </w:pPr>
    </w:p>
    <w:p w14:paraId="5072C20C" w14:textId="2B053E4A" w:rsidR="001A4161" w:rsidRDefault="00610829" w:rsidP="001A4161">
      <w:pPr>
        <w:spacing w:after="0" w:line="240" w:lineRule="auto"/>
        <w:ind w:left="720" w:hanging="720"/>
        <w:rPr>
          <w:bCs/>
          <w:color w:val="244061" w:themeColor="accent1" w:themeShade="80"/>
          <w:sz w:val="22"/>
        </w:rPr>
      </w:pPr>
      <w:r w:rsidRPr="00AE6702">
        <w:rPr>
          <w:rFonts w:cs="Arial"/>
          <w:color w:val="244061" w:themeColor="accent1" w:themeShade="80"/>
          <w:sz w:val="22"/>
        </w:rPr>
        <w:t>4.1</w:t>
      </w:r>
      <w:r w:rsidRPr="00AE6702">
        <w:rPr>
          <w:rFonts w:cs="Arial"/>
          <w:color w:val="244061" w:themeColor="accent1" w:themeShade="80"/>
          <w:sz w:val="22"/>
        </w:rPr>
        <w:tab/>
        <w:t>Members of the Committee will be appointed by the whg Board</w:t>
      </w:r>
      <w:r w:rsidR="001C3714" w:rsidRPr="00AE6702">
        <w:rPr>
          <w:rFonts w:cs="Arial"/>
          <w:color w:val="244061" w:themeColor="accent1" w:themeShade="80"/>
          <w:sz w:val="22"/>
        </w:rPr>
        <w:t xml:space="preserve">. </w:t>
      </w:r>
      <w:r w:rsidRPr="00AE6702">
        <w:rPr>
          <w:rFonts w:cs="Arial"/>
          <w:color w:val="244061" w:themeColor="accent1" w:themeShade="80"/>
          <w:sz w:val="22"/>
        </w:rPr>
        <w:t>Members will be</w:t>
      </w:r>
      <w:r w:rsidR="00950DDC" w:rsidRPr="00AE6702">
        <w:rPr>
          <w:rFonts w:cs="Arial"/>
          <w:color w:val="244061" w:themeColor="accent1" w:themeShade="80"/>
          <w:sz w:val="22"/>
        </w:rPr>
        <w:t xml:space="preserve"> </w:t>
      </w:r>
      <w:r w:rsidRPr="00AE6702">
        <w:rPr>
          <w:rFonts w:cs="Arial"/>
          <w:color w:val="244061" w:themeColor="accent1" w:themeShade="80"/>
          <w:sz w:val="22"/>
        </w:rPr>
        <w:t>appointed for their skills and experience relevant to the role</w:t>
      </w:r>
      <w:r w:rsidR="001C3714" w:rsidRPr="00AE6702">
        <w:rPr>
          <w:rFonts w:cs="Arial"/>
          <w:color w:val="244061" w:themeColor="accent1" w:themeShade="80"/>
          <w:sz w:val="22"/>
        </w:rPr>
        <w:t xml:space="preserve">. </w:t>
      </w:r>
      <w:r w:rsidRPr="00AE6702">
        <w:rPr>
          <w:bCs/>
          <w:color w:val="244061" w:themeColor="accent1" w:themeShade="80"/>
          <w:sz w:val="22"/>
        </w:rPr>
        <w:t xml:space="preserve">The skills required for the </w:t>
      </w:r>
      <w:r w:rsidR="00716889" w:rsidRPr="00AE6702">
        <w:rPr>
          <w:bCs/>
          <w:color w:val="244061" w:themeColor="accent1" w:themeShade="80"/>
          <w:sz w:val="22"/>
        </w:rPr>
        <w:t>Audit and Assurance</w:t>
      </w:r>
      <w:r w:rsidRPr="00AE6702">
        <w:rPr>
          <w:bCs/>
          <w:color w:val="244061" w:themeColor="accent1" w:themeShade="80"/>
          <w:sz w:val="22"/>
        </w:rPr>
        <w:t xml:space="preserve"> Committee are:</w:t>
      </w:r>
    </w:p>
    <w:tbl>
      <w:tblPr>
        <w:tblStyle w:val="TableGrid"/>
        <w:tblpPr w:leftFromText="180" w:rightFromText="180" w:vertAnchor="text" w:horzAnchor="page" w:tblpX="1286" w:tblpY="191"/>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835"/>
      </w:tblGrid>
      <w:tr w:rsidR="001A4161" w:rsidRPr="006D570F" w14:paraId="28E9BC9D" w14:textId="77777777" w:rsidTr="00C633F7">
        <w:tc>
          <w:tcPr>
            <w:tcW w:w="5387" w:type="dxa"/>
          </w:tcPr>
          <w:p w14:paraId="63FFDD9C" w14:textId="77777777" w:rsidR="001A4161" w:rsidRPr="006D570F" w:rsidRDefault="001A4161" w:rsidP="00C633F7">
            <w:pPr>
              <w:spacing w:after="0" w:line="240" w:lineRule="auto"/>
              <w:rPr>
                <w:rFonts w:cs="Arial"/>
                <w:bCs/>
                <w:color w:val="002E5A"/>
                <w:sz w:val="22"/>
              </w:rPr>
            </w:pPr>
            <w:r w:rsidRPr="006D570F">
              <w:rPr>
                <w:rFonts w:cs="Arial"/>
                <w:b/>
                <w:bCs/>
                <w:color w:val="002E5A"/>
                <w:sz w:val="22"/>
              </w:rPr>
              <w:t>Expertise</w:t>
            </w:r>
          </w:p>
        </w:tc>
        <w:tc>
          <w:tcPr>
            <w:tcW w:w="2835" w:type="dxa"/>
          </w:tcPr>
          <w:p w14:paraId="69E59DF5" w14:textId="77777777" w:rsidR="001A4161" w:rsidRPr="006D570F" w:rsidRDefault="001A4161" w:rsidP="00C633F7">
            <w:pPr>
              <w:spacing w:after="0" w:line="240" w:lineRule="auto"/>
              <w:rPr>
                <w:rFonts w:cs="Arial"/>
                <w:bCs/>
                <w:color w:val="002E5A"/>
                <w:sz w:val="22"/>
              </w:rPr>
            </w:pPr>
          </w:p>
        </w:tc>
      </w:tr>
      <w:tr w:rsidR="001A4161" w:rsidRPr="006D570F" w14:paraId="0A475AE8" w14:textId="77777777" w:rsidTr="00C633F7">
        <w:trPr>
          <w:trHeight w:val="76"/>
        </w:trPr>
        <w:tc>
          <w:tcPr>
            <w:tcW w:w="5387" w:type="dxa"/>
            <w:tcBorders>
              <w:bottom w:val="single" w:sz="4" w:space="0" w:color="auto"/>
            </w:tcBorders>
          </w:tcPr>
          <w:p w14:paraId="29F58923" w14:textId="77777777" w:rsidR="001A4161" w:rsidRPr="006D570F" w:rsidRDefault="001A4161" w:rsidP="00C633F7">
            <w:pPr>
              <w:spacing w:after="0" w:line="240" w:lineRule="auto"/>
              <w:rPr>
                <w:rFonts w:cs="Arial"/>
                <w:i/>
                <w:iCs/>
                <w:color w:val="002E5A"/>
                <w:sz w:val="22"/>
              </w:rPr>
            </w:pPr>
            <w:r w:rsidRPr="006D570F">
              <w:rPr>
                <w:rFonts w:cs="Arial"/>
                <w:color w:val="002E5A"/>
                <w:sz w:val="22"/>
              </w:rPr>
              <w:t>Housing Management</w:t>
            </w:r>
          </w:p>
        </w:tc>
        <w:tc>
          <w:tcPr>
            <w:tcW w:w="2835" w:type="dxa"/>
            <w:tcBorders>
              <w:bottom w:val="single" w:sz="4" w:space="0" w:color="auto"/>
            </w:tcBorders>
            <w:shd w:val="clear" w:color="auto" w:fill="FBD4B4" w:themeFill="accent6" w:themeFillTint="66"/>
          </w:tcPr>
          <w:p w14:paraId="4B9ABCBC" w14:textId="77777777" w:rsidR="001A4161" w:rsidRPr="006D570F" w:rsidRDefault="001A4161" w:rsidP="00C633F7">
            <w:pPr>
              <w:spacing w:after="0" w:line="240" w:lineRule="auto"/>
              <w:jc w:val="center"/>
              <w:rPr>
                <w:rFonts w:cs="Arial"/>
                <w:color w:val="002E5A"/>
                <w:sz w:val="22"/>
              </w:rPr>
            </w:pPr>
            <w:r w:rsidRPr="006D570F">
              <w:rPr>
                <w:rFonts w:cs="Arial"/>
                <w:color w:val="002E5A"/>
                <w:sz w:val="22"/>
              </w:rPr>
              <w:t>D</w:t>
            </w:r>
            <w:r>
              <w:rPr>
                <w:rFonts w:cs="Arial"/>
                <w:color w:val="002E5A"/>
                <w:sz w:val="22"/>
              </w:rPr>
              <w:t>esirable</w:t>
            </w:r>
          </w:p>
        </w:tc>
      </w:tr>
      <w:tr w:rsidR="001A4161" w:rsidRPr="006D570F" w14:paraId="1A76D629" w14:textId="77777777" w:rsidTr="00C633F7">
        <w:tc>
          <w:tcPr>
            <w:tcW w:w="5387" w:type="dxa"/>
            <w:tcBorders>
              <w:top w:val="single" w:sz="4" w:space="0" w:color="auto"/>
              <w:bottom w:val="single" w:sz="4" w:space="0" w:color="auto"/>
            </w:tcBorders>
          </w:tcPr>
          <w:p w14:paraId="6E772B41" w14:textId="77777777" w:rsidR="001A4161" w:rsidRPr="006D570F" w:rsidRDefault="001A4161" w:rsidP="00C633F7">
            <w:pPr>
              <w:spacing w:after="0" w:line="240" w:lineRule="auto"/>
              <w:rPr>
                <w:rFonts w:cs="Arial"/>
                <w:i/>
                <w:iCs/>
                <w:color w:val="002E5A"/>
                <w:sz w:val="22"/>
              </w:rPr>
            </w:pPr>
            <w:r w:rsidRPr="006D570F">
              <w:rPr>
                <w:rFonts w:cs="Arial"/>
                <w:color w:val="002E5A"/>
                <w:sz w:val="22"/>
              </w:rPr>
              <w:t>Asset Management</w:t>
            </w:r>
          </w:p>
        </w:tc>
        <w:tc>
          <w:tcPr>
            <w:tcW w:w="2835" w:type="dxa"/>
            <w:tcBorders>
              <w:top w:val="single" w:sz="4" w:space="0" w:color="auto"/>
              <w:bottom w:val="single" w:sz="4" w:space="0" w:color="auto"/>
            </w:tcBorders>
            <w:shd w:val="clear" w:color="auto" w:fill="FBD4B4" w:themeFill="accent6" w:themeFillTint="66"/>
          </w:tcPr>
          <w:p w14:paraId="6CC3468F" w14:textId="77777777" w:rsidR="001A4161" w:rsidRPr="006D570F" w:rsidRDefault="001A4161" w:rsidP="00C633F7">
            <w:pPr>
              <w:spacing w:after="0" w:line="240" w:lineRule="auto"/>
              <w:jc w:val="center"/>
              <w:rPr>
                <w:rFonts w:cs="Arial"/>
                <w:color w:val="002E5A"/>
                <w:sz w:val="22"/>
              </w:rPr>
            </w:pPr>
            <w:r w:rsidRPr="006D570F">
              <w:rPr>
                <w:rFonts w:cs="Arial"/>
                <w:color w:val="002E5A"/>
                <w:sz w:val="22"/>
              </w:rPr>
              <w:t>D</w:t>
            </w:r>
            <w:r>
              <w:rPr>
                <w:rFonts w:cs="Arial"/>
                <w:color w:val="002E5A"/>
                <w:sz w:val="22"/>
              </w:rPr>
              <w:t>esirable</w:t>
            </w:r>
          </w:p>
        </w:tc>
      </w:tr>
      <w:tr w:rsidR="001A4161" w:rsidRPr="006D570F" w14:paraId="65105A07" w14:textId="77777777" w:rsidTr="00C633F7">
        <w:tc>
          <w:tcPr>
            <w:tcW w:w="5387" w:type="dxa"/>
            <w:tcBorders>
              <w:top w:val="single" w:sz="4" w:space="0" w:color="auto"/>
              <w:bottom w:val="single" w:sz="4" w:space="0" w:color="auto"/>
            </w:tcBorders>
          </w:tcPr>
          <w:p w14:paraId="5C02A042" w14:textId="77777777" w:rsidR="001A4161" w:rsidRPr="006D570F" w:rsidRDefault="001A4161" w:rsidP="00C633F7">
            <w:pPr>
              <w:spacing w:after="0" w:line="240" w:lineRule="auto"/>
              <w:rPr>
                <w:rFonts w:cs="Arial"/>
                <w:i/>
                <w:iCs/>
                <w:color w:val="002E5A"/>
                <w:sz w:val="22"/>
              </w:rPr>
            </w:pPr>
            <w:r w:rsidRPr="006D570F">
              <w:rPr>
                <w:rFonts w:cs="Arial"/>
                <w:color w:val="002E5A"/>
                <w:sz w:val="22"/>
              </w:rPr>
              <w:t>Development</w:t>
            </w:r>
          </w:p>
        </w:tc>
        <w:tc>
          <w:tcPr>
            <w:tcW w:w="2835" w:type="dxa"/>
            <w:tcBorders>
              <w:top w:val="single" w:sz="4" w:space="0" w:color="auto"/>
              <w:bottom w:val="single" w:sz="4" w:space="0" w:color="auto"/>
            </w:tcBorders>
            <w:shd w:val="clear" w:color="auto" w:fill="FBD4B4" w:themeFill="accent6" w:themeFillTint="66"/>
          </w:tcPr>
          <w:p w14:paraId="6BCAFB1C" w14:textId="77777777" w:rsidR="001A4161" w:rsidRPr="006D570F" w:rsidRDefault="001A4161" w:rsidP="00C633F7">
            <w:pPr>
              <w:spacing w:after="0" w:line="240" w:lineRule="auto"/>
              <w:jc w:val="center"/>
              <w:rPr>
                <w:rFonts w:cs="Arial"/>
                <w:color w:val="002E5A"/>
                <w:sz w:val="22"/>
              </w:rPr>
            </w:pPr>
            <w:r w:rsidRPr="006D570F">
              <w:rPr>
                <w:rFonts w:cs="Arial"/>
                <w:color w:val="002E5A"/>
                <w:sz w:val="22"/>
              </w:rPr>
              <w:t>D</w:t>
            </w:r>
            <w:r>
              <w:rPr>
                <w:rFonts w:cs="Arial"/>
                <w:color w:val="002E5A"/>
                <w:sz w:val="22"/>
              </w:rPr>
              <w:t>esirable</w:t>
            </w:r>
          </w:p>
        </w:tc>
      </w:tr>
      <w:tr w:rsidR="001A4161" w:rsidRPr="006D570F" w14:paraId="08C1D880" w14:textId="77777777" w:rsidTr="00C633F7">
        <w:tc>
          <w:tcPr>
            <w:tcW w:w="5387" w:type="dxa"/>
            <w:tcBorders>
              <w:top w:val="single" w:sz="4" w:space="0" w:color="auto"/>
              <w:bottom w:val="single" w:sz="4" w:space="0" w:color="auto"/>
            </w:tcBorders>
          </w:tcPr>
          <w:p w14:paraId="3F5ABE4C" w14:textId="77777777" w:rsidR="001A4161" w:rsidRPr="006D570F" w:rsidRDefault="001A4161" w:rsidP="00C633F7">
            <w:pPr>
              <w:spacing w:after="0" w:line="240" w:lineRule="auto"/>
              <w:rPr>
                <w:rFonts w:cs="Arial"/>
                <w:i/>
                <w:iCs/>
                <w:color w:val="002E5A"/>
                <w:sz w:val="22"/>
              </w:rPr>
            </w:pPr>
            <w:r w:rsidRPr="006D570F">
              <w:rPr>
                <w:rFonts w:cs="Arial"/>
                <w:color w:val="002E5A"/>
                <w:sz w:val="22"/>
              </w:rPr>
              <w:t>External Partnerships</w:t>
            </w:r>
            <w:r>
              <w:rPr>
                <w:rFonts w:cs="Arial"/>
                <w:color w:val="002E5A"/>
                <w:sz w:val="22"/>
              </w:rPr>
              <w:t xml:space="preserve"> (inc. commercial/growth)</w:t>
            </w:r>
          </w:p>
        </w:tc>
        <w:tc>
          <w:tcPr>
            <w:tcW w:w="2835" w:type="dxa"/>
            <w:tcBorders>
              <w:top w:val="single" w:sz="4" w:space="0" w:color="auto"/>
              <w:bottom w:val="single" w:sz="4" w:space="0" w:color="auto"/>
            </w:tcBorders>
            <w:shd w:val="clear" w:color="auto" w:fill="FBD4B4" w:themeFill="accent6" w:themeFillTint="66"/>
          </w:tcPr>
          <w:p w14:paraId="174337D6" w14:textId="77777777" w:rsidR="001A4161" w:rsidRPr="006D570F" w:rsidRDefault="001A4161" w:rsidP="00C633F7">
            <w:pPr>
              <w:spacing w:after="0" w:line="240" w:lineRule="auto"/>
              <w:jc w:val="center"/>
              <w:rPr>
                <w:rFonts w:cs="Arial"/>
                <w:color w:val="002E5A"/>
                <w:sz w:val="22"/>
              </w:rPr>
            </w:pPr>
            <w:r w:rsidRPr="006D570F">
              <w:rPr>
                <w:rFonts w:cs="Arial"/>
                <w:color w:val="002E5A"/>
                <w:sz w:val="22"/>
              </w:rPr>
              <w:t>D</w:t>
            </w:r>
            <w:r>
              <w:rPr>
                <w:rFonts w:cs="Arial"/>
                <w:color w:val="002E5A"/>
                <w:sz w:val="22"/>
              </w:rPr>
              <w:t>esirable</w:t>
            </w:r>
          </w:p>
        </w:tc>
      </w:tr>
      <w:tr w:rsidR="001A4161" w:rsidRPr="006D570F" w14:paraId="1ADF3E65" w14:textId="77777777" w:rsidTr="00C633F7">
        <w:tc>
          <w:tcPr>
            <w:tcW w:w="5387" w:type="dxa"/>
            <w:tcBorders>
              <w:top w:val="single" w:sz="4" w:space="0" w:color="auto"/>
              <w:bottom w:val="single" w:sz="4" w:space="0" w:color="auto"/>
            </w:tcBorders>
          </w:tcPr>
          <w:p w14:paraId="0F9B4C1E" w14:textId="77777777" w:rsidR="001A4161" w:rsidRPr="006D570F" w:rsidRDefault="001A4161" w:rsidP="00C633F7">
            <w:pPr>
              <w:spacing w:after="0" w:line="240" w:lineRule="auto"/>
              <w:rPr>
                <w:rFonts w:cs="Arial"/>
                <w:color w:val="002E5A"/>
                <w:sz w:val="22"/>
              </w:rPr>
            </w:pPr>
            <w:r w:rsidRPr="006D570F">
              <w:rPr>
                <w:rFonts w:cs="Arial"/>
                <w:color w:val="002E5A"/>
                <w:sz w:val="22"/>
              </w:rPr>
              <w:t>Risk</w:t>
            </w:r>
          </w:p>
        </w:tc>
        <w:tc>
          <w:tcPr>
            <w:tcW w:w="2835" w:type="dxa"/>
            <w:tcBorders>
              <w:top w:val="single" w:sz="4" w:space="0" w:color="auto"/>
              <w:bottom w:val="single" w:sz="4" w:space="0" w:color="auto"/>
            </w:tcBorders>
            <w:shd w:val="clear" w:color="auto" w:fill="D6E3BC" w:themeFill="accent3" w:themeFillTint="66"/>
          </w:tcPr>
          <w:p w14:paraId="53C3D56B" w14:textId="77777777" w:rsidR="001A4161" w:rsidRPr="006D570F" w:rsidRDefault="001A4161" w:rsidP="00C633F7">
            <w:pPr>
              <w:spacing w:after="0" w:line="240" w:lineRule="auto"/>
              <w:jc w:val="center"/>
              <w:rPr>
                <w:rFonts w:cs="Arial"/>
                <w:color w:val="002E5A"/>
                <w:sz w:val="22"/>
              </w:rPr>
            </w:pPr>
            <w:r w:rsidRPr="006D570F">
              <w:rPr>
                <w:rFonts w:cs="Arial"/>
                <w:color w:val="002E5A"/>
                <w:sz w:val="22"/>
              </w:rPr>
              <w:t>E</w:t>
            </w:r>
            <w:r>
              <w:rPr>
                <w:rFonts w:cs="Arial"/>
                <w:color w:val="002E5A"/>
                <w:sz w:val="22"/>
              </w:rPr>
              <w:t>ssential</w:t>
            </w:r>
          </w:p>
        </w:tc>
      </w:tr>
      <w:tr w:rsidR="001A4161" w:rsidRPr="006D570F" w14:paraId="36477FC3" w14:textId="77777777" w:rsidTr="00C633F7">
        <w:tc>
          <w:tcPr>
            <w:tcW w:w="5387" w:type="dxa"/>
            <w:tcBorders>
              <w:top w:val="single" w:sz="4" w:space="0" w:color="auto"/>
              <w:bottom w:val="single" w:sz="4" w:space="0" w:color="auto"/>
            </w:tcBorders>
          </w:tcPr>
          <w:p w14:paraId="016957FA" w14:textId="77777777" w:rsidR="001A4161" w:rsidRPr="006D570F" w:rsidRDefault="001A4161" w:rsidP="00C633F7">
            <w:pPr>
              <w:spacing w:after="0" w:line="240" w:lineRule="auto"/>
              <w:rPr>
                <w:rFonts w:cs="Arial"/>
                <w:color w:val="002E5A"/>
                <w:sz w:val="22"/>
              </w:rPr>
            </w:pPr>
            <w:r w:rsidRPr="006D570F">
              <w:rPr>
                <w:rFonts w:cs="Arial"/>
                <w:color w:val="002E5A"/>
                <w:sz w:val="22"/>
              </w:rPr>
              <w:t>Internal Audit</w:t>
            </w:r>
          </w:p>
        </w:tc>
        <w:tc>
          <w:tcPr>
            <w:tcW w:w="2835" w:type="dxa"/>
            <w:tcBorders>
              <w:top w:val="single" w:sz="4" w:space="0" w:color="auto"/>
              <w:bottom w:val="single" w:sz="4" w:space="0" w:color="auto"/>
            </w:tcBorders>
            <w:shd w:val="clear" w:color="auto" w:fill="D6E3BC" w:themeFill="accent3" w:themeFillTint="66"/>
          </w:tcPr>
          <w:p w14:paraId="4160B689" w14:textId="77777777" w:rsidR="001A4161" w:rsidRPr="006D570F" w:rsidRDefault="001A4161" w:rsidP="00C633F7">
            <w:pPr>
              <w:spacing w:after="0" w:line="240" w:lineRule="auto"/>
              <w:jc w:val="center"/>
              <w:rPr>
                <w:rFonts w:cs="Arial"/>
                <w:color w:val="002E5A"/>
                <w:sz w:val="22"/>
              </w:rPr>
            </w:pPr>
            <w:r w:rsidRPr="006D570F">
              <w:rPr>
                <w:rFonts w:cs="Arial"/>
                <w:color w:val="002E5A"/>
                <w:sz w:val="22"/>
              </w:rPr>
              <w:t>E</w:t>
            </w:r>
            <w:r>
              <w:rPr>
                <w:rFonts w:cs="Arial"/>
                <w:color w:val="002E5A"/>
                <w:sz w:val="22"/>
              </w:rPr>
              <w:t>ssential</w:t>
            </w:r>
          </w:p>
        </w:tc>
      </w:tr>
      <w:tr w:rsidR="001A4161" w:rsidRPr="006D570F" w14:paraId="2D868353" w14:textId="77777777" w:rsidTr="00C633F7">
        <w:tc>
          <w:tcPr>
            <w:tcW w:w="5387" w:type="dxa"/>
            <w:tcBorders>
              <w:top w:val="single" w:sz="4" w:space="0" w:color="auto"/>
              <w:bottom w:val="single" w:sz="4" w:space="0" w:color="auto"/>
            </w:tcBorders>
          </w:tcPr>
          <w:p w14:paraId="6FFD208C" w14:textId="77777777" w:rsidR="001A4161" w:rsidRPr="006D570F" w:rsidRDefault="001A4161" w:rsidP="00C633F7">
            <w:pPr>
              <w:spacing w:after="0" w:line="240" w:lineRule="auto"/>
              <w:rPr>
                <w:rFonts w:cs="Arial"/>
                <w:color w:val="002E5A"/>
                <w:sz w:val="22"/>
              </w:rPr>
            </w:pPr>
            <w:r w:rsidRPr="006D570F">
              <w:rPr>
                <w:rFonts w:cs="Arial"/>
                <w:color w:val="002E5A"/>
                <w:sz w:val="22"/>
              </w:rPr>
              <w:t>Finance – Management Accounts / Budget Reports</w:t>
            </w:r>
          </w:p>
        </w:tc>
        <w:tc>
          <w:tcPr>
            <w:tcW w:w="2835" w:type="dxa"/>
            <w:tcBorders>
              <w:top w:val="single" w:sz="4" w:space="0" w:color="auto"/>
              <w:bottom w:val="single" w:sz="4" w:space="0" w:color="auto"/>
            </w:tcBorders>
            <w:shd w:val="clear" w:color="auto" w:fill="D6E3BC" w:themeFill="accent3" w:themeFillTint="66"/>
          </w:tcPr>
          <w:p w14:paraId="5CD68A5A" w14:textId="77777777" w:rsidR="001A4161" w:rsidRPr="006D570F" w:rsidRDefault="001A4161" w:rsidP="00C633F7">
            <w:pPr>
              <w:spacing w:after="0" w:line="240" w:lineRule="auto"/>
              <w:jc w:val="center"/>
              <w:rPr>
                <w:rFonts w:cs="Arial"/>
                <w:color w:val="002E5A"/>
                <w:sz w:val="22"/>
              </w:rPr>
            </w:pPr>
            <w:r w:rsidRPr="006D570F">
              <w:rPr>
                <w:rFonts w:cs="Arial"/>
                <w:color w:val="002E5A"/>
                <w:sz w:val="22"/>
              </w:rPr>
              <w:t>E</w:t>
            </w:r>
            <w:r>
              <w:rPr>
                <w:rFonts w:cs="Arial"/>
                <w:color w:val="002E5A"/>
                <w:sz w:val="22"/>
              </w:rPr>
              <w:t>ssential</w:t>
            </w:r>
          </w:p>
        </w:tc>
      </w:tr>
      <w:tr w:rsidR="001A4161" w:rsidRPr="006D570F" w14:paraId="67D0BB79" w14:textId="77777777" w:rsidTr="00C633F7">
        <w:tc>
          <w:tcPr>
            <w:tcW w:w="5387" w:type="dxa"/>
            <w:tcBorders>
              <w:top w:val="single" w:sz="4" w:space="0" w:color="auto"/>
              <w:bottom w:val="single" w:sz="4" w:space="0" w:color="auto"/>
            </w:tcBorders>
          </w:tcPr>
          <w:p w14:paraId="1C68DED2" w14:textId="77777777" w:rsidR="001A4161" w:rsidRPr="006D570F" w:rsidRDefault="001A4161" w:rsidP="00C633F7">
            <w:pPr>
              <w:spacing w:after="0" w:line="240" w:lineRule="auto"/>
              <w:rPr>
                <w:rFonts w:cs="Arial"/>
                <w:color w:val="002E5A"/>
                <w:sz w:val="22"/>
              </w:rPr>
            </w:pPr>
            <w:r w:rsidRPr="006D570F">
              <w:rPr>
                <w:rFonts w:cs="Arial"/>
                <w:color w:val="002E5A"/>
                <w:sz w:val="22"/>
              </w:rPr>
              <w:t>Treasury and Strategic Financial Planning</w:t>
            </w:r>
          </w:p>
        </w:tc>
        <w:tc>
          <w:tcPr>
            <w:tcW w:w="2835" w:type="dxa"/>
            <w:tcBorders>
              <w:top w:val="single" w:sz="4" w:space="0" w:color="auto"/>
              <w:bottom w:val="single" w:sz="4" w:space="0" w:color="auto"/>
            </w:tcBorders>
            <w:shd w:val="clear" w:color="auto" w:fill="FBD4B4" w:themeFill="accent6" w:themeFillTint="66"/>
          </w:tcPr>
          <w:p w14:paraId="7E38E5B1" w14:textId="77777777" w:rsidR="001A4161" w:rsidRPr="006D570F" w:rsidRDefault="001A4161" w:rsidP="00C633F7">
            <w:pPr>
              <w:spacing w:after="0" w:line="240" w:lineRule="auto"/>
              <w:jc w:val="center"/>
              <w:rPr>
                <w:rFonts w:cs="Arial"/>
                <w:color w:val="002E5A"/>
                <w:sz w:val="22"/>
              </w:rPr>
            </w:pPr>
            <w:r w:rsidRPr="006D570F">
              <w:rPr>
                <w:rFonts w:cs="Arial"/>
                <w:color w:val="002E5A"/>
                <w:sz w:val="22"/>
              </w:rPr>
              <w:t>D</w:t>
            </w:r>
            <w:r>
              <w:rPr>
                <w:rFonts w:cs="Arial"/>
                <w:color w:val="002E5A"/>
                <w:sz w:val="22"/>
              </w:rPr>
              <w:t>esirable</w:t>
            </w:r>
          </w:p>
        </w:tc>
      </w:tr>
      <w:tr w:rsidR="001A4161" w:rsidRPr="006D570F" w14:paraId="66BD33DD" w14:textId="77777777" w:rsidTr="00C633F7">
        <w:trPr>
          <w:trHeight w:val="168"/>
        </w:trPr>
        <w:tc>
          <w:tcPr>
            <w:tcW w:w="5387" w:type="dxa"/>
            <w:tcBorders>
              <w:top w:val="single" w:sz="4" w:space="0" w:color="auto"/>
              <w:bottom w:val="single" w:sz="4" w:space="0" w:color="auto"/>
            </w:tcBorders>
          </w:tcPr>
          <w:p w14:paraId="4DB4FAAE" w14:textId="77777777" w:rsidR="001A4161" w:rsidRPr="006D570F" w:rsidRDefault="001A4161" w:rsidP="00C633F7">
            <w:pPr>
              <w:spacing w:after="0" w:line="240" w:lineRule="auto"/>
              <w:rPr>
                <w:rFonts w:cs="Arial"/>
                <w:color w:val="002E5A"/>
                <w:sz w:val="22"/>
              </w:rPr>
            </w:pPr>
            <w:r w:rsidRPr="006D570F">
              <w:rPr>
                <w:rFonts w:cs="Arial"/>
                <w:color w:val="002E5A"/>
                <w:sz w:val="22"/>
              </w:rPr>
              <w:t>Performance Management</w:t>
            </w:r>
          </w:p>
        </w:tc>
        <w:tc>
          <w:tcPr>
            <w:tcW w:w="2835" w:type="dxa"/>
            <w:tcBorders>
              <w:top w:val="single" w:sz="4" w:space="0" w:color="auto"/>
              <w:bottom w:val="single" w:sz="4" w:space="0" w:color="auto"/>
            </w:tcBorders>
            <w:shd w:val="clear" w:color="auto" w:fill="FBD4B4" w:themeFill="accent6" w:themeFillTint="66"/>
          </w:tcPr>
          <w:p w14:paraId="3301CA5E" w14:textId="77777777" w:rsidR="001A4161" w:rsidRPr="006D570F" w:rsidRDefault="001A4161" w:rsidP="00C633F7">
            <w:pPr>
              <w:spacing w:after="0" w:line="240" w:lineRule="auto"/>
              <w:jc w:val="center"/>
              <w:rPr>
                <w:rFonts w:cs="Arial"/>
                <w:color w:val="002E5A"/>
                <w:sz w:val="22"/>
              </w:rPr>
            </w:pPr>
            <w:r w:rsidRPr="006D570F">
              <w:rPr>
                <w:rFonts w:cs="Arial"/>
                <w:color w:val="002E5A"/>
                <w:sz w:val="22"/>
              </w:rPr>
              <w:t>D</w:t>
            </w:r>
            <w:r>
              <w:rPr>
                <w:rFonts w:cs="Arial"/>
                <w:color w:val="002E5A"/>
                <w:sz w:val="22"/>
              </w:rPr>
              <w:t>esirable</w:t>
            </w:r>
          </w:p>
        </w:tc>
      </w:tr>
      <w:tr w:rsidR="001A4161" w:rsidRPr="006D570F" w14:paraId="019E8C09" w14:textId="77777777" w:rsidTr="00C633F7">
        <w:tc>
          <w:tcPr>
            <w:tcW w:w="5387" w:type="dxa"/>
            <w:tcBorders>
              <w:top w:val="single" w:sz="4" w:space="0" w:color="auto"/>
              <w:bottom w:val="single" w:sz="4" w:space="0" w:color="auto"/>
            </w:tcBorders>
          </w:tcPr>
          <w:p w14:paraId="037B9C93" w14:textId="77777777" w:rsidR="001A4161" w:rsidRPr="006D570F" w:rsidRDefault="001A4161" w:rsidP="00C633F7">
            <w:pPr>
              <w:spacing w:after="0" w:line="240" w:lineRule="auto"/>
              <w:rPr>
                <w:rFonts w:cs="Arial"/>
                <w:color w:val="002E5A"/>
                <w:sz w:val="22"/>
              </w:rPr>
            </w:pPr>
            <w:r w:rsidRPr="006D570F">
              <w:rPr>
                <w:rFonts w:cs="Arial"/>
                <w:color w:val="002E5A"/>
                <w:sz w:val="22"/>
              </w:rPr>
              <w:t>Digital, Data and Technology</w:t>
            </w:r>
          </w:p>
        </w:tc>
        <w:tc>
          <w:tcPr>
            <w:tcW w:w="2835" w:type="dxa"/>
            <w:tcBorders>
              <w:top w:val="single" w:sz="4" w:space="0" w:color="auto"/>
              <w:bottom w:val="single" w:sz="4" w:space="0" w:color="auto"/>
            </w:tcBorders>
            <w:shd w:val="clear" w:color="auto" w:fill="D6E3BC" w:themeFill="accent3" w:themeFillTint="66"/>
          </w:tcPr>
          <w:p w14:paraId="38326D79" w14:textId="77777777" w:rsidR="001A4161" w:rsidRPr="006D570F" w:rsidRDefault="001A4161" w:rsidP="00C633F7">
            <w:pPr>
              <w:spacing w:after="0" w:line="240" w:lineRule="auto"/>
              <w:jc w:val="center"/>
              <w:rPr>
                <w:rFonts w:cs="Arial"/>
                <w:color w:val="002E5A"/>
                <w:sz w:val="22"/>
              </w:rPr>
            </w:pPr>
            <w:r w:rsidRPr="006D570F">
              <w:rPr>
                <w:rFonts w:cs="Arial"/>
                <w:color w:val="002E5A"/>
                <w:sz w:val="22"/>
              </w:rPr>
              <w:t>E</w:t>
            </w:r>
            <w:r>
              <w:rPr>
                <w:rFonts w:cs="Arial"/>
                <w:color w:val="002E5A"/>
                <w:sz w:val="22"/>
              </w:rPr>
              <w:t>ssential</w:t>
            </w:r>
          </w:p>
        </w:tc>
      </w:tr>
      <w:tr w:rsidR="001A4161" w:rsidRPr="006D570F" w14:paraId="74C8E752" w14:textId="77777777" w:rsidTr="00C633F7">
        <w:tc>
          <w:tcPr>
            <w:tcW w:w="5387" w:type="dxa"/>
            <w:tcBorders>
              <w:top w:val="single" w:sz="4" w:space="0" w:color="auto"/>
              <w:bottom w:val="single" w:sz="4" w:space="0" w:color="auto"/>
            </w:tcBorders>
          </w:tcPr>
          <w:p w14:paraId="3A6ED6EA" w14:textId="77777777" w:rsidR="001A4161" w:rsidRPr="006D570F" w:rsidRDefault="001A4161" w:rsidP="00C633F7">
            <w:pPr>
              <w:spacing w:after="0" w:line="240" w:lineRule="auto"/>
              <w:rPr>
                <w:rFonts w:cs="Arial"/>
                <w:color w:val="002E5A"/>
                <w:sz w:val="22"/>
              </w:rPr>
            </w:pPr>
            <w:r w:rsidRPr="006D570F">
              <w:rPr>
                <w:rFonts w:cs="Arial"/>
                <w:color w:val="002E5A"/>
                <w:sz w:val="22"/>
              </w:rPr>
              <w:t>Socio-economic Operating Environment</w:t>
            </w:r>
          </w:p>
        </w:tc>
        <w:tc>
          <w:tcPr>
            <w:tcW w:w="2835" w:type="dxa"/>
            <w:tcBorders>
              <w:top w:val="single" w:sz="4" w:space="0" w:color="auto"/>
              <w:bottom w:val="single" w:sz="4" w:space="0" w:color="auto"/>
            </w:tcBorders>
            <w:shd w:val="clear" w:color="auto" w:fill="FBD4B4" w:themeFill="accent6" w:themeFillTint="66"/>
          </w:tcPr>
          <w:p w14:paraId="493797D7" w14:textId="77777777" w:rsidR="001A4161" w:rsidRPr="006D570F" w:rsidRDefault="001A4161" w:rsidP="00C633F7">
            <w:pPr>
              <w:spacing w:after="0" w:line="240" w:lineRule="auto"/>
              <w:jc w:val="center"/>
              <w:rPr>
                <w:rFonts w:cs="Arial"/>
                <w:color w:val="002E5A"/>
                <w:sz w:val="22"/>
              </w:rPr>
            </w:pPr>
            <w:r w:rsidRPr="006D570F">
              <w:rPr>
                <w:rFonts w:cs="Arial"/>
                <w:color w:val="002E5A"/>
                <w:sz w:val="22"/>
              </w:rPr>
              <w:t>D</w:t>
            </w:r>
            <w:r>
              <w:rPr>
                <w:rFonts w:cs="Arial"/>
                <w:color w:val="002E5A"/>
                <w:sz w:val="22"/>
              </w:rPr>
              <w:t>esirable</w:t>
            </w:r>
          </w:p>
        </w:tc>
      </w:tr>
      <w:tr w:rsidR="001A4161" w:rsidRPr="006D570F" w14:paraId="43544CFD" w14:textId="77777777" w:rsidTr="00C633F7">
        <w:trPr>
          <w:trHeight w:val="80"/>
        </w:trPr>
        <w:tc>
          <w:tcPr>
            <w:tcW w:w="5387" w:type="dxa"/>
            <w:tcBorders>
              <w:top w:val="single" w:sz="4" w:space="0" w:color="auto"/>
              <w:bottom w:val="single" w:sz="4" w:space="0" w:color="auto"/>
            </w:tcBorders>
          </w:tcPr>
          <w:p w14:paraId="5A5F3B49" w14:textId="77777777" w:rsidR="001A4161" w:rsidRPr="006D570F" w:rsidRDefault="001A4161" w:rsidP="00C633F7">
            <w:pPr>
              <w:spacing w:after="0" w:line="240" w:lineRule="auto"/>
              <w:rPr>
                <w:rFonts w:cs="Arial"/>
                <w:color w:val="002E5A"/>
                <w:sz w:val="22"/>
              </w:rPr>
            </w:pPr>
            <w:r w:rsidRPr="006D570F">
              <w:rPr>
                <w:rFonts w:cs="Arial"/>
                <w:color w:val="002E5A"/>
                <w:sz w:val="22"/>
              </w:rPr>
              <w:t>People and Culture</w:t>
            </w:r>
          </w:p>
        </w:tc>
        <w:tc>
          <w:tcPr>
            <w:tcW w:w="2835" w:type="dxa"/>
            <w:tcBorders>
              <w:top w:val="single" w:sz="4" w:space="0" w:color="auto"/>
              <w:bottom w:val="single" w:sz="4" w:space="0" w:color="auto"/>
            </w:tcBorders>
            <w:shd w:val="clear" w:color="auto" w:fill="B6DDE8" w:themeFill="accent5" w:themeFillTint="66"/>
          </w:tcPr>
          <w:p w14:paraId="12723B29" w14:textId="77777777" w:rsidR="001A4161" w:rsidRPr="006D570F" w:rsidRDefault="001A4161" w:rsidP="00C633F7">
            <w:pPr>
              <w:spacing w:after="0" w:line="240" w:lineRule="auto"/>
              <w:jc w:val="center"/>
              <w:rPr>
                <w:rFonts w:cs="Arial"/>
                <w:color w:val="002E5A"/>
                <w:sz w:val="22"/>
              </w:rPr>
            </w:pPr>
            <w:r w:rsidRPr="006D570F">
              <w:rPr>
                <w:rFonts w:cs="Arial"/>
                <w:color w:val="002E5A"/>
                <w:sz w:val="22"/>
              </w:rPr>
              <w:t>O</w:t>
            </w:r>
            <w:r>
              <w:rPr>
                <w:rFonts w:cs="Arial"/>
                <w:color w:val="002E5A"/>
                <w:sz w:val="22"/>
              </w:rPr>
              <w:t>ptional</w:t>
            </w:r>
          </w:p>
        </w:tc>
      </w:tr>
      <w:tr w:rsidR="001A4161" w:rsidRPr="006D570F" w14:paraId="3D3D57AA" w14:textId="77777777" w:rsidTr="00C633F7">
        <w:trPr>
          <w:trHeight w:val="80"/>
        </w:trPr>
        <w:tc>
          <w:tcPr>
            <w:tcW w:w="5387" w:type="dxa"/>
            <w:tcBorders>
              <w:top w:val="single" w:sz="4" w:space="0" w:color="auto"/>
              <w:bottom w:val="single" w:sz="4" w:space="0" w:color="auto"/>
            </w:tcBorders>
          </w:tcPr>
          <w:p w14:paraId="141A6F7D" w14:textId="77777777" w:rsidR="001A4161" w:rsidRPr="006D570F" w:rsidRDefault="001A4161" w:rsidP="00C633F7">
            <w:pPr>
              <w:spacing w:after="0" w:line="240" w:lineRule="auto"/>
              <w:rPr>
                <w:rFonts w:cs="Arial"/>
                <w:color w:val="002E5A"/>
                <w:sz w:val="22"/>
              </w:rPr>
            </w:pPr>
            <w:r w:rsidRPr="006D570F">
              <w:rPr>
                <w:rFonts w:cs="Arial"/>
                <w:color w:val="002E5A"/>
                <w:sz w:val="22"/>
              </w:rPr>
              <w:t>Health and Safety</w:t>
            </w:r>
          </w:p>
        </w:tc>
        <w:tc>
          <w:tcPr>
            <w:tcW w:w="2835" w:type="dxa"/>
            <w:tcBorders>
              <w:top w:val="single" w:sz="4" w:space="0" w:color="auto"/>
              <w:bottom w:val="single" w:sz="4" w:space="0" w:color="auto"/>
            </w:tcBorders>
            <w:shd w:val="clear" w:color="auto" w:fill="B6DDE8" w:themeFill="accent5" w:themeFillTint="66"/>
          </w:tcPr>
          <w:p w14:paraId="5533BF43" w14:textId="77777777" w:rsidR="001A4161" w:rsidRPr="006D570F" w:rsidRDefault="001A4161" w:rsidP="00C633F7">
            <w:pPr>
              <w:spacing w:after="0" w:line="240" w:lineRule="auto"/>
              <w:jc w:val="center"/>
              <w:rPr>
                <w:rFonts w:cs="Arial"/>
                <w:color w:val="002E5A"/>
                <w:sz w:val="22"/>
              </w:rPr>
            </w:pPr>
            <w:r w:rsidRPr="006D570F">
              <w:rPr>
                <w:rFonts w:cs="Arial"/>
                <w:color w:val="002E5A"/>
                <w:sz w:val="22"/>
              </w:rPr>
              <w:t>O</w:t>
            </w:r>
            <w:r>
              <w:rPr>
                <w:rFonts w:cs="Arial"/>
                <w:color w:val="002E5A"/>
                <w:sz w:val="22"/>
              </w:rPr>
              <w:t>ptional</w:t>
            </w:r>
          </w:p>
        </w:tc>
      </w:tr>
      <w:tr w:rsidR="001A4161" w:rsidRPr="006D570F" w14:paraId="107A7C2F" w14:textId="77777777" w:rsidTr="00C633F7">
        <w:tc>
          <w:tcPr>
            <w:tcW w:w="5387" w:type="dxa"/>
            <w:tcBorders>
              <w:top w:val="single" w:sz="4" w:space="0" w:color="auto"/>
              <w:bottom w:val="single" w:sz="4" w:space="0" w:color="auto"/>
            </w:tcBorders>
          </w:tcPr>
          <w:p w14:paraId="7558E4EE" w14:textId="77777777" w:rsidR="001A4161" w:rsidRPr="006D570F" w:rsidRDefault="001A4161" w:rsidP="00C633F7">
            <w:pPr>
              <w:spacing w:after="0" w:line="240" w:lineRule="auto"/>
              <w:rPr>
                <w:rFonts w:cs="Arial"/>
                <w:color w:val="002E5A"/>
                <w:sz w:val="22"/>
              </w:rPr>
            </w:pPr>
            <w:r w:rsidRPr="006D570F">
              <w:rPr>
                <w:rFonts w:cs="Arial"/>
                <w:color w:val="002E5A"/>
                <w:sz w:val="22"/>
              </w:rPr>
              <w:t>Building Safety</w:t>
            </w:r>
          </w:p>
        </w:tc>
        <w:tc>
          <w:tcPr>
            <w:tcW w:w="2835" w:type="dxa"/>
            <w:tcBorders>
              <w:top w:val="single" w:sz="4" w:space="0" w:color="auto"/>
              <w:bottom w:val="single" w:sz="4" w:space="0" w:color="auto"/>
            </w:tcBorders>
            <w:shd w:val="clear" w:color="auto" w:fill="FBD4B4" w:themeFill="accent6" w:themeFillTint="66"/>
          </w:tcPr>
          <w:p w14:paraId="6E5365EF" w14:textId="77777777" w:rsidR="001A4161" w:rsidRPr="006D570F" w:rsidRDefault="001A4161" w:rsidP="00C633F7">
            <w:pPr>
              <w:spacing w:after="0" w:line="240" w:lineRule="auto"/>
              <w:jc w:val="center"/>
              <w:rPr>
                <w:rFonts w:cs="Arial"/>
                <w:color w:val="002E5A"/>
                <w:sz w:val="22"/>
              </w:rPr>
            </w:pPr>
            <w:r w:rsidRPr="006D570F">
              <w:rPr>
                <w:rFonts w:cs="Arial"/>
                <w:color w:val="002E5A"/>
                <w:sz w:val="22"/>
              </w:rPr>
              <w:t>D</w:t>
            </w:r>
            <w:r>
              <w:rPr>
                <w:rFonts w:cs="Arial"/>
                <w:color w:val="002E5A"/>
                <w:sz w:val="22"/>
              </w:rPr>
              <w:t>esirable</w:t>
            </w:r>
          </w:p>
        </w:tc>
      </w:tr>
      <w:tr w:rsidR="001A4161" w:rsidRPr="006D570F" w14:paraId="4AF237D0" w14:textId="77777777" w:rsidTr="00C633F7">
        <w:tc>
          <w:tcPr>
            <w:tcW w:w="5387" w:type="dxa"/>
            <w:tcBorders>
              <w:top w:val="single" w:sz="4" w:space="0" w:color="auto"/>
              <w:bottom w:val="single" w:sz="4" w:space="0" w:color="auto"/>
            </w:tcBorders>
          </w:tcPr>
          <w:p w14:paraId="45FAE261" w14:textId="77777777" w:rsidR="001A4161" w:rsidRPr="006D570F" w:rsidRDefault="001A4161" w:rsidP="00C633F7">
            <w:pPr>
              <w:spacing w:after="0" w:line="240" w:lineRule="auto"/>
              <w:rPr>
                <w:rFonts w:cs="Arial"/>
                <w:color w:val="002E5A"/>
                <w:sz w:val="22"/>
              </w:rPr>
            </w:pPr>
            <w:r w:rsidRPr="006D570F">
              <w:rPr>
                <w:rFonts w:cs="Arial"/>
                <w:color w:val="002E5A"/>
                <w:sz w:val="22"/>
              </w:rPr>
              <w:t>Business Transformation</w:t>
            </w:r>
          </w:p>
        </w:tc>
        <w:tc>
          <w:tcPr>
            <w:tcW w:w="2835" w:type="dxa"/>
            <w:tcBorders>
              <w:top w:val="single" w:sz="4" w:space="0" w:color="auto"/>
              <w:bottom w:val="single" w:sz="4" w:space="0" w:color="auto"/>
            </w:tcBorders>
            <w:shd w:val="clear" w:color="auto" w:fill="FBD4B4" w:themeFill="accent6" w:themeFillTint="66"/>
          </w:tcPr>
          <w:p w14:paraId="44CB6BC5" w14:textId="77777777" w:rsidR="001A4161" w:rsidRPr="006D570F" w:rsidRDefault="001A4161" w:rsidP="00C633F7">
            <w:pPr>
              <w:spacing w:after="0" w:line="240" w:lineRule="auto"/>
              <w:jc w:val="center"/>
              <w:rPr>
                <w:rFonts w:cs="Arial"/>
                <w:color w:val="002E5A"/>
                <w:sz w:val="22"/>
              </w:rPr>
            </w:pPr>
            <w:r w:rsidRPr="006D570F">
              <w:rPr>
                <w:rFonts w:cs="Arial"/>
                <w:color w:val="002E5A"/>
                <w:sz w:val="22"/>
              </w:rPr>
              <w:t>D</w:t>
            </w:r>
            <w:r>
              <w:rPr>
                <w:rFonts w:cs="Arial"/>
                <w:color w:val="002E5A"/>
                <w:sz w:val="22"/>
              </w:rPr>
              <w:t>esirable</w:t>
            </w:r>
          </w:p>
        </w:tc>
      </w:tr>
      <w:tr w:rsidR="001A4161" w:rsidRPr="006D570F" w14:paraId="3B2621CA" w14:textId="77777777" w:rsidTr="00C633F7">
        <w:tc>
          <w:tcPr>
            <w:tcW w:w="5387" w:type="dxa"/>
            <w:tcBorders>
              <w:top w:val="single" w:sz="4" w:space="0" w:color="auto"/>
            </w:tcBorders>
          </w:tcPr>
          <w:p w14:paraId="4953F8D5" w14:textId="77777777" w:rsidR="001A4161" w:rsidRPr="006D570F" w:rsidRDefault="001A4161" w:rsidP="00C633F7">
            <w:pPr>
              <w:spacing w:after="0" w:line="240" w:lineRule="auto"/>
              <w:rPr>
                <w:rFonts w:cs="Arial"/>
                <w:color w:val="002E5A"/>
                <w:sz w:val="22"/>
              </w:rPr>
            </w:pPr>
            <w:r w:rsidRPr="006D570F">
              <w:rPr>
                <w:rFonts w:cs="Arial"/>
                <w:color w:val="002E5A"/>
                <w:sz w:val="22"/>
              </w:rPr>
              <w:t>Governance</w:t>
            </w:r>
          </w:p>
        </w:tc>
        <w:tc>
          <w:tcPr>
            <w:tcW w:w="2835" w:type="dxa"/>
            <w:tcBorders>
              <w:top w:val="single" w:sz="4" w:space="0" w:color="auto"/>
            </w:tcBorders>
            <w:shd w:val="clear" w:color="auto" w:fill="FBD4B4" w:themeFill="accent6" w:themeFillTint="66"/>
          </w:tcPr>
          <w:p w14:paraId="357DEE27" w14:textId="77777777" w:rsidR="001A4161" w:rsidRPr="006D570F" w:rsidRDefault="001A4161" w:rsidP="00C633F7">
            <w:pPr>
              <w:spacing w:after="0" w:line="240" w:lineRule="auto"/>
              <w:jc w:val="center"/>
              <w:rPr>
                <w:rFonts w:cs="Arial"/>
                <w:color w:val="002E5A"/>
                <w:sz w:val="22"/>
              </w:rPr>
            </w:pPr>
            <w:r w:rsidRPr="006D570F">
              <w:rPr>
                <w:rFonts w:cs="Arial"/>
                <w:color w:val="002E5A"/>
                <w:sz w:val="22"/>
              </w:rPr>
              <w:t>D</w:t>
            </w:r>
            <w:r>
              <w:rPr>
                <w:rFonts w:cs="Arial"/>
                <w:color w:val="002E5A"/>
                <w:sz w:val="22"/>
              </w:rPr>
              <w:t>esirable</w:t>
            </w:r>
          </w:p>
        </w:tc>
      </w:tr>
    </w:tbl>
    <w:p w14:paraId="3FA97BD1" w14:textId="77777777" w:rsidR="001A4161" w:rsidRPr="00AE6702" w:rsidRDefault="001A4161" w:rsidP="001A4161">
      <w:pPr>
        <w:spacing w:after="0" w:line="240" w:lineRule="auto"/>
        <w:rPr>
          <w:bCs/>
          <w:color w:val="244061" w:themeColor="accent1" w:themeShade="80"/>
          <w:sz w:val="22"/>
        </w:rPr>
      </w:pPr>
    </w:p>
    <w:p w14:paraId="3CBA74C8" w14:textId="77777777" w:rsidR="00AE7956" w:rsidRPr="00AE6702" w:rsidRDefault="00AE7956" w:rsidP="002076E4">
      <w:pPr>
        <w:spacing w:after="0" w:line="240" w:lineRule="auto"/>
        <w:rPr>
          <w:rFonts w:cs="Arial"/>
          <w:b/>
          <w:bCs/>
          <w:color w:val="244061" w:themeColor="accent1" w:themeShade="80"/>
          <w:sz w:val="22"/>
        </w:rPr>
      </w:pPr>
    </w:p>
    <w:p w14:paraId="14FD1B86" w14:textId="77777777" w:rsidR="001A4161" w:rsidRDefault="001A4161" w:rsidP="002076E4">
      <w:pPr>
        <w:spacing w:after="0" w:line="240" w:lineRule="auto"/>
        <w:ind w:left="709" w:hanging="709"/>
        <w:rPr>
          <w:rFonts w:cs="Arial"/>
          <w:color w:val="244061" w:themeColor="accent1" w:themeShade="80"/>
          <w:sz w:val="22"/>
        </w:rPr>
      </w:pPr>
    </w:p>
    <w:p w14:paraId="4FADF2B4" w14:textId="77777777" w:rsidR="001A4161" w:rsidRDefault="001A4161" w:rsidP="002076E4">
      <w:pPr>
        <w:spacing w:after="0" w:line="240" w:lineRule="auto"/>
        <w:ind w:left="709" w:hanging="709"/>
        <w:rPr>
          <w:rFonts w:cs="Arial"/>
          <w:color w:val="244061" w:themeColor="accent1" w:themeShade="80"/>
          <w:sz w:val="22"/>
        </w:rPr>
      </w:pPr>
    </w:p>
    <w:p w14:paraId="6C5E439E" w14:textId="77777777" w:rsidR="001A4161" w:rsidRDefault="001A4161" w:rsidP="002076E4">
      <w:pPr>
        <w:spacing w:after="0" w:line="240" w:lineRule="auto"/>
        <w:ind w:left="709" w:hanging="709"/>
        <w:rPr>
          <w:rFonts w:cs="Arial"/>
          <w:color w:val="244061" w:themeColor="accent1" w:themeShade="80"/>
          <w:sz w:val="22"/>
        </w:rPr>
      </w:pPr>
    </w:p>
    <w:p w14:paraId="135F1C8A" w14:textId="77777777" w:rsidR="001A4161" w:rsidRDefault="001A4161" w:rsidP="002076E4">
      <w:pPr>
        <w:spacing w:after="0" w:line="240" w:lineRule="auto"/>
        <w:ind w:left="709" w:hanging="709"/>
        <w:rPr>
          <w:rFonts w:cs="Arial"/>
          <w:color w:val="244061" w:themeColor="accent1" w:themeShade="80"/>
          <w:sz w:val="22"/>
        </w:rPr>
      </w:pPr>
    </w:p>
    <w:p w14:paraId="3F1707E9" w14:textId="77777777" w:rsidR="001A4161" w:rsidRDefault="001A4161" w:rsidP="002076E4">
      <w:pPr>
        <w:spacing w:after="0" w:line="240" w:lineRule="auto"/>
        <w:ind w:left="709" w:hanging="709"/>
        <w:rPr>
          <w:rFonts w:cs="Arial"/>
          <w:color w:val="244061" w:themeColor="accent1" w:themeShade="80"/>
          <w:sz w:val="22"/>
        </w:rPr>
      </w:pPr>
    </w:p>
    <w:p w14:paraId="5241B734" w14:textId="77777777" w:rsidR="001A4161" w:rsidRDefault="001A4161" w:rsidP="002076E4">
      <w:pPr>
        <w:spacing w:after="0" w:line="240" w:lineRule="auto"/>
        <w:ind w:left="709" w:hanging="709"/>
        <w:rPr>
          <w:rFonts w:cs="Arial"/>
          <w:color w:val="244061" w:themeColor="accent1" w:themeShade="80"/>
          <w:sz w:val="22"/>
        </w:rPr>
      </w:pPr>
    </w:p>
    <w:p w14:paraId="277CFA89" w14:textId="77777777" w:rsidR="001A4161" w:rsidRDefault="001A4161" w:rsidP="002076E4">
      <w:pPr>
        <w:spacing w:after="0" w:line="240" w:lineRule="auto"/>
        <w:ind w:left="709" w:hanging="709"/>
        <w:rPr>
          <w:rFonts w:cs="Arial"/>
          <w:color w:val="244061" w:themeColor="accent1" w:themeShade="80"/>
          <w:sz w:val="22"/>
        </w:rPr>
      </w:pPr>
    </w:p>
    <w:p w14:paraId="329CA48A" w14:textId="77777777" w:rsidR="001A4161" w:rsidRDefault="001A4161" w:rsidP="002076E4">
      <w:pPr>
        <w:spacing w:after="0" w:line="240" w:lineRule="auto"/>
        <w:ind w:left="709" w:hanging="709"/>
        <w:rPr>
          <w:rFonts w:cs="Arial"/>
          <w:color w:val="244061" w:themeColor="accent1" w:themeShade="80"/>
          <w:sz w:val="22"/>
        </w:rPr>
      </w:pPr>
    </w:p>
    <w:p w14:paraId="2DB7856D" w14:textId="77777777" w:rsidR="001A4161" w:rsidRDefault="001A4161" w:rsidP="002076E4">
      <w:pPr>
        <w:spacing w:after="0" w:line="240" w:lineRule="auto"/>
        <w:ind w:left="709" w:hanging="709"/>
        <w:rPr>
          <w:rFonts w:cs="Arial"/>
          <w:color w:val="244061" w:themeColor="accent1" w:themeShade="80"/>
          <w:sz w:val="22"/>
        </w:rPr>
      </w:pPr>
    </w:p>
    <w:p w14:paraId="651A0FF4" w14:textId="77777777" w:rsidR="001A4161" w:rsidRDefault="001A4161" w:rsidP="002076E4">
      <w:pPr>
        <w:spacing w:after="0" w:line="240" w:lineRule="auto"/>
        <w:ind w:left="709" w:hanging="709"/>
        <w:rPr>
          <w:rFonts w:cs="Arial"/>
          <w:color w:val="244061" w:themeColor="accent1" w:themeShade="80"/>
          <w:sz w:val="22"/>
        </w:rPr>
      </w:pPr>
    </w:p>
    <w:p w14:paraId="26AFCBCC" w14:textId="77777777" w:rsidR="001A4161" w:rsidRDefault="001A4161" w:rsidP="002076E4">
      <w:pPr>
        <w:spacing w:after="0" w:line="240" w:lineRule="auto"/>
        <w:ind w:left="709" w:hanging="709"/>
        <w:rPr>
          <w:rFonts w:cs="Arial"/>
          <w:color w:val="244061" w:themeColor="accent1" w:themeShade="80"/>
          <w:sz w:val="22"/>
        </w:rPr>
      </w:pPr>
    </w:p>
    <w:p w14:paraId="08E9C786" w14:textId="77777777" w:rsidR="001A4161" w:rsidRDefault="001A4161" w:rsidP="002076E4">
      <w:pPr>
        <w:spacing w:after="0" w:line="240" w:lineRule="auto"/>
        <w:ind w:left="709" w:hanging="709"/>
        <w:rPr>
          <w:rFonts w:cs="Arial"/>
          <w:color w:val="244061" w:themeColor="accent1" w:themeShade="80"/>
          <w:sz w:val="22"/>
        </w:rPr>
      </w:pPr>
    </w:p>
    <w:p w14:paraId="63C7BB57" w14:textId="77777777" w:rsidR="001A4161" w:rsidRDefault="001A4161" w:rsidP="002076E4">
      <w:pPr>
        <w:spacing w:after="0" w:line="240" w:lineRule="auto"/>
        <w:ind w:left="709" w:hanging="709"/>
        <w:rPr>
          <w:rFonts w:cs="Arial"/>
          <w:color w:val="244061" w:themeColor="accent1" w:themeShade="80"/>
          <w:sz w:val="22"/>
        </w:rPr>
      </w:pPr>
    </w:p>
    <w:p w14:paraId="1F8AD4E5" w14:textId="77777777" w:rsidR="001A4161" w:rsidRDefault="001A4161" w:rsidP="002076E4">
      <w:pPr>
        <w:spacing w:after="0" w:line="240" w:lineRule="auto"/>
        <w:ind w:left="709" w:hanging="709"/>
        <w:rPr>
          <w:rFonts w:cs="Arial"/>
          <w:color w:val="244061" w:themeColor="accent1" w:themeShade="80"/>
          <w:sz w:val="22"/>
        </w:rPr>
      </w:pPr>
    </w:p>
    <w:p w14:paraId="679EBF87" w14:textId="77777777" w:rsidR="001A4161" w:rsidRDefault="001A4161" w:rsidP="002076E4">
      <w:pPr>
        <w:spacing w:after="0" w:line="240" w:lineRule="auto"/>
        <w:ind w:left="709" w:hanging="709"/>
        <w:rPr>
          <w:rFonts w:cs="Arial"/>
          <w:color w:val="244061" w:themeColor="accent1" w:themeShade="80"/>
          <w:sz w:val="22"/>
        </w:rPr>
      </w:pPr>
    </w:p>
    <w:p w14:paraId="7495F866" w14:textId="77777777" w:rsidR="001A4161" w:rsidRDefault="001A4161" w:rsidP="002076E4">
      <w:pPr>
        <w:spacing w:after="0" w:line="240" w:lineRule="auto"/>
        <w:ind w:left="709" w:hanging="709"/>
        <w:rPr>
          <w:rFonts w:cs="Arial"/>
          <w:color w:val="244061" w:themeColor="accent1" w:themeShade="80"/>
          <w:sz w:val="22"/>
        </w:rPr>
      </w:pPr>
    </w:p>
    <w:p w14:paraId="70923827" w14:textId="77777777" w:rsidR="001A4161" w:rsidRDefault="001A4161" w:rsidP="002076E4">
      <w:pPr>
        <w:spacing w:after="0" w:line="240" w:lineRule="auto"/>
        <w:ind w:left="709" w:hanging="709"/>
        <w:rPr>
          <w:rFonts w:cs="Arial"/>
          <w:color w:val="244061" w:themeColor="accent1" w:themeShade="80"/>
          <w:sz w:val="22"/>
        </w:rPr>
      </w:pPr>
    </w:p>
    <w:p w14:paraId="5954F343" w14:textId="77777777" w:rsidR="001A4161" w:rsidRDefault="001A4161" w:rsidP="002076E4">
      <w:pPr>
        <w:spacing w:after="0" w:line="240" w:lineRule="auto"/>
        <w:ind w:left="709" w:hanging="709"/>
        <w:rPr>
          <w:rFonts w:cs="Arial"/>
          <w:color w:val="244061" w:themeColor="accent1" w:themeShade="80"/>
          <w:sz w:val="22"/>
        </w:rPr>
      </w:pPr>
    </w:p>
    <w:p w14:paraId="6782C3C0" w14:textId="34812428" w:rsidR="00130F40" w:rsidRPr="00AE6702" w:rsidRDefault="00C95601" w:rsidP="002076E4">
      <w:pPr>
        <w:spacing w:after="0" w:line="240" w:lineRule="auto"/>
        <w:ind w:left="709" w:hanging="709"/>
        <w:rPr>
          <w:rFonts w:cs="Arial"/>
          <w:color w:val="244061" w:themeColor="accent1" w:themeShade="80"/>
          <w:sz w:val="22"/>
        </w:rPr>
      </w:pPr>
      <w:r w:rsidRPr="00AE6702">
        <w:rPr>
          <w:rFonts w:cs="Arial"/>
          <w:color w:val="244061" w:themeColor="accent1" w:themeShade="80"/>
          <w:sz w:val="22"/>
        </w:rPr>
        <w:t>4.2</w:t>
      </w:r>
      <w:r w:rsidRPr="00AE6702">
        <w:rPr>
          <w:rFonts w:cs="Arial"/>
          <w:color w:val="244061" w:themeColor="accent1" w:themeShade="80"/>
          <w:sz w:val="22"/>
        </w:rPr>
        <w:tab/>
      </w:r>
      <w:r w:rsidR="00130F40" w:rsidRPr="00AE6702">
        <w:rPr>
          <w:rFonts w:cs="Arial"/>
          <w:color w:val="244061" w:themeColor="accent1" w:themeShade="80"/>
          <w:sz w:val="22"/>
        </w:rPr>
        <w:t xml:space="preserve">The Committee will comprise up to six </w:t>
      </w:r>
      <w:r w:rsidR="00960F57" w:rsidRPr="00AE6702">
        <w:rPr>
          <w:rFonts w:cs="Arial"/>
          <w:color w:val="244061" w:themeColor="accent1" w:themeShade="80"/>
          <w:sz w:val="22"/>
        </w:rPr>
        <w:t>m</w:t>
      </w:r>
      <w:r w:rsidR="00130F40" w:rsidRPr="00AE6702">
        <w:rPr>
          <w:rFonts w:cs="Arial"/>
          <w:color w:val="244061" w:themeColor="accent1" w:themeShade="80"/>
          <w:sz w:val="22"/>
        </w:rPr>
        <w:t>embers to include at least t</w:t>
      </w:r>
      <w:r w:rsidR="00716889" w:rsidRPr="00AE6702">
        <w:rPr>
          <w:rFonts w:cs="Arial"/>
          <w:color w:val="244061" w:themeColor="accent1" w:themeShade="80"/>
          <w:sz w:val="22"/>
        </w:rPr>
        <w:t>wo</w:t>
      </w:r>
      <w:r w:rsidR="00130F40" w:rsidRPr="00AE6702">
        <w:rPr>
          <w:rFonts w:cs="Arial"/>
          <w:color w:val="244061" w:themeColor="accent1" w:themeShade="80"/>
          <w:sz w:val="22"/>
        </w:rPr>
        <w:t xml:space="preserve"> </w:t>
      </w:r>
      <w:r w:rsidR="00960F57" w:rsidRPr="00AE6702">
        <w:rPr>
          <w:rFonts w:cs="Arial"/>
          <w:color w:val="244061" w:themeColor="accent1" w:themeShade="80"/>
          <w:sz w:val="22"/>
        </w:rPr>
        <w:t>m</w:t>
      </w:r>
      <w:r w:rsidR="00130F40" w:rsidRPr="00AE6702">
        <w:rPr>
          <w:rFonts w:cs="Arial"/>
          <w:color w:val="244061" w:themeColor="accent1" w:themeShade="80"/>
          <w:sz w:val="22"/>
        </w:rPr>
        <w:t xml:space="preserve">embers from the whg Board and </w:t>
      </w:r>
      <w:r w:rsidR="003F3DEC" w:rsidRPr="00AE6702">
        <w:rPr>
          <w:rFonts w:cs="Arial"/>
          <w:color w:val="244061" w:themeColor="accent1" w:themeShade="80"/>
          <w:sz w:val="22"/>
        </w:rPr>
        <w:t xml:space="preserve">at least </w:t>
      </w:r>
      <w:r w:rsidR="00130F40" w:rsidRPr="00AE6702">
        <w:rPr>
          <w:rFonts w:cs="Arial"/>
          <w:color w:val="244061" w:themeColor="accent1" w:themeShade="80"/>
          <w:sz w:val="22"/>
        </w:rPr>
        <w:t xml:space="preserve">two independent Committee </w:t>
      </w:r>
      <w:r w:rsidR="00960F57" w:rsidRPr="00AE6702">
        <w:rPr>
          <w:rFonts w:cs="Arial"/>
          <w:color w:val="244061" w:themeColor="accent1" w:themeShade="80"/>
          <w:sz w:val="22"/>
        </w:rPr>
        <w:t>m</w:t>
      </w:r>
      <w:r w:rsidR="00130F40" w:rsidRPr="00AE6702">
        <w:rPr>
          <w:rFonts w:cs="Arial"/>
          <w:color w:val="244061" w:themeColor="accent1" w:themeShade="80"/>
          <w:sz w:val="22"/>
        </w:rPr>
        <w:t>embers</w:t>
      </w:r>
      <w:r w:rsidR="00950DDC" w:rsidRPr="00AE6702">
        <w:rPr>
          <w:rFonts w:cs="Arial"/>
          <w:color w:val="244061" w:themeColor="accent1" w:themeShade="80"/>
          <w:sz w:val="22"/>
        </w:rPr>
        <w:t xml:space="preserve"> (with appropriate/specialist knowledge)</w:t>
      </w:r>
      <w:r w:rsidR="001C3714" w:rsidRPr="00AE6702">
        <w:rPr>
          <w:rFonts w:cs="Arial"/>
          <w:color w:val="244061" w:themeColor="accent1" w:themeShade="80"/>
          <w:sz w:val="22"/>
        </w:rPr>
        <w:t xml:space="preserve">. </w:t>
      </w:r>
      <w:r w:rsidR="00D45E62" w:rsidRPr="00AE6702">
        <w:rPr>
          <w:rFonts w:cs="Arial"/>
          <w:color w:val="244061" w:themeColor="accent1" w:themeShade="80"/>
          <w:sz w:val="22"/>
        </w:rPr>
        <w:t xml:space="preserve">The Chair </w:t>
      </w:r>
      <w:r w:rsidR="00D45E62" w:rsidRPr="00AE6702">
        <w:rPr>
          <w:rFonts w:cs="Arial"/>
          <w:color w:val="244061" w:themeColor="accent1" w:themeShade="80"/>
          <w:sz w:val="22"/>
        </w:rPr>
        <w:lastRenderedPageBreak/>
        <w:t xml:space="preserve">of the </w:t>
      </w:r>
      <w:r w:rsidR="002B678A" w:rsidRPr="00AE6702">
        <w:rPr>
          <w:rFonts w:cs="Arial"/>
          <w:color w:val="244061" w:themeColor="accent1" w:themeShade="80"/>
          <w:sz w:val="22"/>
        </w:rPr>
        <w:t xml:space="preserve">whg </w:t>
      </w:r>
      <w:r w:rsidR="00D45E62" w:rsidRPr="00AE6702">
        <w:rPr>
          <w:rFonts w:cs="Arial"/>
          <w:color w:val="244061" w:themeColor="accent1" w:themeShade="80"/>
          <w:sz w:val="22"/>
        </w:rPr>
        <w:t xml:space="preserve">Board </w:t>
      </w:r>
      <w:r w:rsidR="0076004A" w:rsidRPr="00AE6702">
        <w:rPr>
          <w:rFonts w:cs="Arial"/>
          <w:color w:val="244061" w:themeColor="accent1" w:themeShade="80"/>
          <w:sz w:val="22"/>
        </w:rPr>
        <w:t>and the Group Chief Executive cannot be members of the Audit and Assurance Committee.</w:t>
      </w:r>
    </w:p>
    <w:p w14:paraId="7255F00B" w14:textId="77777777" w:rsidR="00C05667" w:rsidRPr="00AE6702" w:rsidRDefault="00C05667" w:rsidP="002076E4">
      <w:pPr>
        <w:spacing w:after="0" w:line="240" w:lineRule="auto"/>
        <w:rPr>
          <w:rFonts w:cs="Arial"/>
          <w:color w:val="244061" w:themeColor="accent1" w:themeShade="80"/>
          <w:sz w:val="22"/>
        </w:rPr>
      </w:pPr>
    </w:p>
    <w:p w14:paraId="4B0A2742" w14:textId="5529A644" w:rsidR="00130F40" w:rsidRPr="00AE6702" w:rsidRDefault="00C95601" w:rsidP="002076E4">
      <w:pPr>
        <w:spacing w:after="0" w:line="240" w:lineRule="auto"/>
        <w:ind w:left="720" w:hanging="720"/>
        <w:rPr>
          <w:rFonts w:cs="Arial"/>
          <w:color w:val="244061" w:themeColor="accent1" w:themeShade="80"/>
          <w:sz w:val="22"/>
        </w:rPr>
      </w:pPr>
      <w:r w:rsidRPr="00AE6702">
        <w:rPr>
          <w:rFonts w:cs="Arial"/>
          <w:color w:val="244061" w:themeColor="accent1" w:themeShade="80"/>
          <w:sz w:val="22"/>
        </w:rPr>
        <w:t>4.3</w:t>
      </w:r>
      <w:r w:rsidRPr="00AE6702">
        <w:rPr>
          <w:rFonts w:cs="Arial"/>
          <w:color w:val="244061" w:themeColor="accent1" w:themeShade="80"/>
          <w:sz w:val="22"/>
        </w:rPr>
        <w:tab/>
      </w:r>
      <w:r w:rsidR="00130F40" w:rsidRPr="00AE6702">
        <w:rPr>
          <w:rFonts w:cs="Arial"/>
          <w:color w:val="244061" w:themeColor="accent1" w:themeShade="80"/>
          <w:sz w:val="22"/>
        </w:rPr>
        <w:t xml:space="preserve">Member appointments to the </w:t>
      </w:r>
      <w:r w:rsidR="00716889" w:rsidRPr="00AE6702">
        <w:rPr>
          <w:rFonts w:cs="Arial"/>
          <w:color w:val="244061" w:themeColor="accent1" w:themeShade="80"/>
          <w:sz w:val="22"/>
        </w:rPr>
        <w:t>Audi</w:t>
      </w:r>
      <w:r w:rsidR="00130F40" w:rsidRPr="00AE6702">
        <w:rPr>
          <w:rFonts w:cs="Arial"/>
          <w:color w:val="244061" w:themeColor="accent1" w:themeShade="80"/>
          <w:sz w:val="22"/>
        </w:rPr>
        <w:t>t</w:t>
      </w:r>
      <w:r w:rsidR="00716889" w:rsidRPr="00AE6702">
        <w:rPr>
          <w:rFonts w:cs="Arial"/>
          <w:color w:val="244061" w:themeColor="accent1" w:themeShade="80"/>
          <w:sz w:val="22"/>
        </w:rPr>
        <w:t xml:space="preserve"> and Assurance</w:t>
      </w:r>
      <w:r w:rsidR="00130F40" w:rsidRPr="00AE6702">
        <w:rPr>
          <w:rFonts w:cs="Arial"/>
          <w:color w:val="244061" w:themeColor="accent1" w:themeShade="80"/>
          <w:sz w:val="22"/>
        </w:rPr>
        <w:t xml:space="preserve"> Committee shall be for a period of one to three years, determined by the succession needs of the business</w:t>
      </w:r>
      <w:r w:rsidR="001C3714" w:rsidRPr="00AE6702">
        <w:rPr>
          <w:rFonts w:cs="Arial"/>
          <w:color w:val="244061" w:themeColor="accent1" w:themeShade="80"/>
          <w:sz w:val="22"/>
        </w:rPr>
        <w:t xml:space="preserve">. </w:t>
      </w:r>
      <w:r w:rsidR="00130F40" w:rsidRPr="00AE6702">
        <w:rPr>
          <w:rFonts w:cs="Arial"/>
          <w:color w:val="244061" w:themeColor="accent1" w:themeShade="80"/>
          <w:sz w:val="22"/>
        </w:rPr>
        <w:t>A</w:t>
      </w:r>
      <w:r w:rsidRPr="00AE6702">
        <w:rPr>
          <w:rFonts w:cs="Arial"/>
          <w:color w:val="244061" w:themeColor="accent1" w:themeShade="80"/>
          <w:sz w:val="22"/>
        </w:rPr>
        <w:t>ny a</w:t>
      </w:r>
      <w:r w:rsidR="00130F40" w:rsidRPr="00AE6702">
        <w:rPr>
          <w:rFonts w:cs="Arial"/>
          <w:color w:val="244061" w:themeColor="accent1" w:themeShade="80"/>
          <w:sz w:val="22"/>
        </w:rPr>
        <w:t>dditional terms will be by approval of the whg Board and will usually be for no more than a total of six years unless the Board agrees that it is in the organisation’s best interests to extend, up to a maximum of nine years in total</w:t>
      </w:r>
      <w:r w:rsidR="001C3714" w:rsidRPr="00AE6702">
        <w:rPr>
          <w:rFonts w:cs="Arial"/>
          <w:color w:val="244061" w:themeColor="accent1" w:themeShade="80"/>
          <w:sz w:val="22"/>
        </w:rPr>
        <w:t xml:space="preserve">. </w:t>
      </w:r>
      <w:r w:rsidR="00130F40" w:rsidRPr="00AE6702">
        <w:rPr>
          <w:rFonts w:cs="Arial"/>
          <w:color w:val="244061" w:themeColor="accent1" w:themeShade="80"/>
          <w:sz w:val="22"/>
        </w:rPr>
        <w:t xml:space="preserve"> </w:t>
      </w:r>
      <w:r w:rsidRPr="00AE6702">
        <w:rPr>
          <w:rFonts w:cs="Arial"/>
          <w:color w:val="244061" w:themeColor="accent1" w:themeShade="80"/>
          <w:sz w:val="22"/>
        </w:rPr>
        <w:t>This will be the exception rather than the norm.</w:t>
      </w:r>
    </w:p>
    <w:p w14:paraId="53D07C27" w14:textId="77777777" w:rsidR="00130F40" w:rsidRPr="00AE6702" w:rsidRDefault="00130F40" w:rsidP="002076E4">
      <w:pPr>
        <w:spacing w:after="0" w:line="240" w:lineRule="auto"/>
        <w:rPr>
          <w:rFonts w:cs="Arial"/>
          <w:color w:val="244061" w:themeColor="accent1" w:themeShade="80"/>
          <w:sz w:val="22"/>
        </w:rPr>
      </w:pPr>
    </w:p>
    <w:p w14:paraId="331ED7C5" w14:textId="3FF83C4D" w:rsidR="00716889" w:rsidRPr="00AE6702" w:rsidRDefault="00C05667" w:rsidP="002076E4">
      <w:pPr>
        <w:spacing w:after="0" w:line="240" w:lineRule="auto"/>
        <w:ind w:left="720" w:hanging="720"/>
        <w:rPr>
          <w:rFonts w:cs="Arial"/>
          <w:color w:val="244061" w:themeColor="accent1" w:themeShade="80"/>
          <w:sz w:val="22"/>
        </w:rPr>
      </w:pPr>
      <w:r w:rsidRPr="00AE6702">
        <w:rPr>
          <w:rFonts w:cs="Arial"/>
          <w:color w:val="244061" w:themeColor="accent1" w:themeShade="80"/>
          <w:sz w:val="22"/>
        </w:rPr>
        <w:t>4.4</w:t>
      </w:r>
      <w:r w:rsidRPr="00AE6702">
        <w:rPr>
          <w:rFonts w:cs="Arial"/>
          <w:color w:val="244061" w:themeColor="accent1" w:themeShade="80"/>
          <w:sz w:val="22"/>
        </w:rPr>
        <w:tab/>
      </w:r>
      <w:r w:rsidR="00130F40" w:rsidRPr="00AE6702">
        <w:rPr>
          <w:rFonts w:cs="Arial"/>
          <w:color w:val="244061" w:themeColor="accent1" w:themeShade="80"/>
          <w:sz w:val="22"/>
        </w:rPr>
        <w:t xml:space="preserve">Appointments will be reviewed annually, as part of the annual review of effectiveness of </w:t>
      </w:r>
      <w:r w:rsidRPr="00AE6702">
        <w:rPr>
          <w:rFonts w:cs="Arial"/>
          <w:color w:val="244061" w:themeColor="accent1" w:themeShade="80"/>
          <w:sz w:val="22"/>
        </w:rPr>
        <w:t xml:space="preserve">the </w:t>
      </w:r>
      <w:r w:rsidR="00130F40" w:rsidRPr="00AE6702">
        <w:rPr>
          <w:rFonts w:cs="Arial"/>
          <w:color w:val="244061" w:themeColor="accent1" w:themeShade="80"/>
          <w:sz w:val="22"/>
        </w:rPr>
        <w:t xml:space="preserve">Committee and the </w:t>
      </w:r>
      <w:r w:rsidRPr="00AE6702">
        <w:rPr>
          <w:rFonts w:cs="Arial"/>
          <w:color w:val="244061" w:themeColor="accent1" w:themeShade="80"/>
          <w:sz w:val="22"/>
        </w:rPr>
        <w:t xml:space="preserve">individual </w:t>
      </w:r>
      <w:r w:rsidR="00130F40" w:rsidRPr="00AE6702">
        <w:rPr>
          <w:rFonts w:cs="Arial"/>
          <w:color w:val="244061" w:themeColor="accent1" w:themeShade="80"/>
          <w:sz w:val="22"/>
        </w:rPr>
        <w:t>appraisal process, to ensure that membership reflects the</w:t>
      </w:r>
      <w:r w:rsidRPr="00AE6702">
        <w:rPr>
          <w:rFonts w:cs="Arial"/>
          <w:color w:val="244061" w:themeColor="accent1" w:themeShade="80"/>
          <w:sz w:val="22"/>
        </w:rPr>
        <w:t xml:space="preserve"> ongoing</w:t>
      </w:r>
      <w:r w:rsidR="00130F40" w:rsidRPr="00AE6702">
        <w:rPr>
          <w:rFonts w:cs="Arial"/>
          <w:color w:val="244061" w:themeColor="accent1" w:themeShade="80"/>
          <w:sz w:val="22"/>
        </w:rPr>
        <w:t xml:space="preserve"> skills and experience required.</w:t>
      </w:r>
    </w:p>
    <w:p w14:paraId="3C55C4B1" w14:textId="41677EB6" w:rsidR="002062F3" w:rsidRPr="00AE6702" w:rsidRDefault="002062F3" w:rsidP="002076E4">
      <w:pPr>
        <w:spacing w:after="0" w:line="240" w:lineRule="auto"/>
        <w:ind w:left="720" w:hanging="720"/>
        <w:rPr>
          <w:rFonts w:cs="Arial"/>
          <w:color w:val="244061" w:themeColor="accent1" w:themeShade="80"/>
          <w:sz w:val="22"/>
        </w:rPr>
      </w:pPr>
    </w:p>
    <w:p w14:paraId="7935AF6B" w14:textId="380B0D81" w:rsidR="00950DDC" w:rsidRPr="00AE6702" w:rsidRDefault="00950DDC" w:rsidP="002076E4">
      <w:pPr>
        <w:spacing w:after="0" w:line="240" w:lineRule="auto"/>
        <w:ind w:left="720" w:hanging="720"/>
        <w:rPr>
          <w:rFonts w:cs="Arial"/>
          <w:color w:val="244061" w:themeColor="accent1" w:themeShade="80"/>
          <w:sz w:val="22"/>
        </w:rPr>
      </w:pPr>
      <w:r w:rsidRPr="00AE6702">
        <w:rPr>
          <w:rFonts w:cs="Arial"/>
          <w:color w:val="244061" w:themeColor="accent1" w:themeShade="80"/>
          <w:sz w:val="22"/>
        </w:rPr>
        <w:t>4.5</w:t>
      </w:r>
      <w:r w:rsidRPr="00AE6702">
        <w:rPr>
          <w:rFonts w:cs="Arial"/>
          <w:color w:val="244061" w:themeColor="accent1" w:themeShade="80"/>
          <w:sz w:val="22"/>
        </w:rPr>
        <w:tab/>
        <w:t xml:space="preserve">If deemed necessary, up to </w:t>
      </w:r>
      <w:r w:rsidR="00960F57" w:rsidRPr="00AE6702">
        <w:rPr>
          <w:rFonts w:cs="Arial"/>
          <w:color w:val="244061" w:themeColor="accent1" w:themeShade="80"/>
          <w:sz w:val="22"/>
        </w:rPr>
        <w:t>two</w:t>
      </w:r>
      <w:r w:rsidRPr="00AE6702">
        <w:rPr>
          <w:rFonts w:cs="Arial"/>
          <w:color w:val="244061" w:themeColor="accent1" w:themeShade="80"/>
          <w:sz w:val="22"/>
        </w:rPr>
        <w:t xml:space="preserve"> co-optees may be appointed to the Committee for specified time periods of no more than 12 months</w:t>
      </w:r>
      <w:r w:rsidR="001C3714" w:rsidRPr="00AE6702">
        <w:rPr>
          <w:rFonts w:cs="Arial"/>
          <w:color w:val="244061" w:themeColor="accent1" w:themeShade="80"/>
          <w:sz w:val="22"/>
        </w:rPr>
        <w:t xml:space="preserve">. </w:t>
      </w:r>
      <w:r w:rsidRPr="00AE6702">
        <w:rPr>
          <w:rFonts w:cs="Arial"/>
          <w:color w:val="244061" w:themeColor="accent1" w:themeShade="80"/>
          <w:sz w:val="22"/>
        </w:rPr>
        <w:t>Co-optees do not have voting rights and are appointed when there is a requirement for specialist skills, expertise or knowledge.</w:t>
      </w:r>
    </w:p>
    <w:p w14:paraId="2508968C" w14:textId="77777777" w:rsidR="003F3DEC" w:rsidRPr="00AE6702" w:rsidRDefault="003F3DEC" w:rsidP="002076E4">
      <w:pPr>
        <w:spacing w:after="0" w:line="240" w:lineRule="auto"/>
        <w:rPr>
          <w:rFonts w:cs="Arial"/>
          <w:color w:val="244061" w:themeColor="accent1" w:themeShade="80"/>
          <w:sz w:val="22"/>
        </w:rPr>
      </w:pPr>
    </w:p>
    <w:p w14:paraId="2CD17DA2" w14:textId="7DD7C0C8" w:rsidR="00C05667" w:rsidRPr="00AE6702" w:rsidRDefault="00C05667" w:rsidP="002076E4">
      <w:pPr>
        <w:spacing w:after="0" w:line="240" w:lineRule="auto"/>
        <w:ind w:left="720" w:hanging="720"/>
        <w:rPr>
          <w:rFonts w:cs="Arial"/>
          <w:color w:val="244061" w:themeColor="accent1" w:themeShade="80"/>
          <w:sz w:val="22"/>
        </w:rPr>
      </w:pPr>
      <w:r w:rsidRPr="00AE6702">
        <w:rPr>
          <w:rFonts w:cs="Arial"/>
          <w:color w:val="244061" w:themeColor="accent1" w:themeShade="80"/>
          <w:sz w:val="22"/>
        </w:rPr>
        <w:t>4.</w:t>
      </w:r>
      <w:r w:rsidR="00950DDC" w:rsidRPr="00AE6702">
        <w:rPr>
          <w:rFonts w:cs="Arial"/>
          <w:color w:val="244061" w:themeColor="accent1" w:themeShade="80"/>
          <w:sz w:val="22"/>
        </w:rPr>
        <w:t>6</w:t>
      </w:r>
      <w:r w:rsidRPr="00AE6702">
        <w:rPr>
          <w:rFonts w:cs="Arial"/>
          <w:color w:val="244061" w:themeColor="accent1" w:themeShade="80"/>
          <w:sz w:val="22"/>
        </w:rPr>
        <w:tab/>
      </w:r>
      <w:r w:rsidR="00130F40" w:rsidRPr="00AE6702">
        <w:rPr>
          <w:rFonts w:cs="Arial"/>
          <w:color w:val="244061" w:themeColor="accent1" w:themeShade="80"/>
          <w:sz w:val="22"/>
        </w:rPr>
        <w:t>The Group Chief Executive</w:t>
      </w:r>
      <w:r w:rsidR="00716889" w:rsidRPr="00AE6702">
        <w:rPr>
          <w:rFonts w:cs="Arial"/>
          <w:color w:val="244061" w:themeColor="accent1" w:themeShade="80"/>
          <w:sz w:val="22"/>
        </w:rPr>
        <w:t xml:space="preserve">, </w:t>
      </w:r>
      <w:r w:rsidR="00130F40" w:rsidRPr="00AE6702">
        <w:rPr>
          <w:rFonts w:cs="Arial"/>
          <w:color w:val="244061" w:themeColor="accent1" w:themeShade="80"/>
          <w:sz w:val="22"/>
        </w:rPr>
        <w:t xml:space="preserve">Corporate Director </w:t>
      </w:r>
      <w:r w:rsidR="00950DDC" w:rsidRPr="00AE6702">
        <w:rPr>
          <w:rFonts w:cs="Arial"/>
          <w:color w:val="244061" w:themeColor="accent1" w:themeShade="80"/>
          <w:sz w:val="22"/>
        </w:rPr>
        <w:t xml:space="preserve">of </w:t>
      </w:r>
      <w:r w:rsidR="00716889" w:rsidRPr="00AE6702">
        <w:rPr>
          <w:rFonts w:cs="Arial"/>
          <w:color w:val="244061" w:themeColor="accent1" w:themeShade="80"/>
          <w:sz w:val="22"/>
        </w:rPr>
        <w:t>Finance and Corporate Director of Governance</w:t>
      </w:r>
      <w:r w:rsidR="00960F57" w:rsidRPr="00AE6702">
        <w:rPr>
          <w:rFonts w:cs="Arial"/>
          <w:color w:val="244061" w:themeColor="accent1" w:themeShade="80"/>
          <w:sz w:val="22"/>
        </w:rPr>
        <w:t xml:space="preserve">, </w:t>
      </w:r>
      <w:r w:rsidR="00716889" w:rsidRPr="00AE6702">
        <w:rPr>
          <w:rFonts w:cs="Arial"/>
          <w:color w:val="244061" w:themeColor="accent1" w:themeShade="80"/>
          <w:sz w:val="22"/>
        </w:rPr>
        <w:t>Compliance</w:t>
      </w:r>
      <w:r w:rsidR="00950DDC" w:rsidRPr="00AE6702">
        <w:rPr>
          <w:rFonts w:cs="Arial"/>
          <w:color w:val="244061" w:themeColor="accent1" w:themeShade="80"/>
          <w:sz w:val="22"/>
        </w:rPr>
        <w:t xml:space="preserve"> </w:t>
      </w:r>
      <w:r w:rsidR="00960F57" w:rsidRPr="00AE6702">
        <w:rPr>
          <w:rFonts w:cs="Arial"/>
          <w:color w:val="244061" w:themeColor="accent1" w:themeShade="80"/>
          <w:sz w:val="22"/>
        </w:rPr>
        <w:t xml:space="preserve">and Communications </w:t>
      </w:r>
      <w:r w:rsidRPr="00AE6702">
        <w:rPr>
          <w:rFonts w:cs="Arial"/>
          <w:color w:val="244061" w:themeColor="accent1" w:themeShade="80"/>
          <w:sz w:val="22"/>
        </w:rPr>
        <w:t>have a standing invitation to attend</w:t>
      </w:r>
      <w:r w:rsidR="001C3714" w:rsidRPr="00AE6702">
        <w:rPr>
          <w:rFonts w:cs="Arial"/>
          <w:color w:val="244061" w:themeColor="accent1" w:themeShade="80"/>
          <w:sz w:val="22"/>
        </w:rPr>
        <w:t xml:space="preserve">. </w:t>
      </w:r>
      <w:r w:rsidRPr="00AE6702">
        <w:rPr>
          <w:rFonts w:cs="Arial"/>
          <w:color w:val="244061" w:themeColor="accent1" w:themeShade="80"/>
          <w:sz w:val="22"/>
        </w:rPr>
        <w:t>Other colleagues may be invited to attend as required.</w:t>
      </w:r>
    </w:p>
    <w:p w14:paraId="1A333C18" w14:textId="77777777" w:rsidR="00130F40" w:rsidRPr="00AE6702" w:rsidRDefault="00130F40" w:rsidP="002076E4">
      <w:pPr>
        <w:spacing w:after="0" w:line="240" w:lineRule="auto"/>
        <w:rPr>
          <w:rFonts w:cs="Arial"/>
          <w:color w:val="244061" w:themeColor="accent1" w:themeShade="80"/>
          <w:sz w:val="22"/>
        </w:rPr>
      </w:pPr>
    </w:p>
    <w:p w14:paraId="06FE3D6E" w14:textId="41530453" w:rsidR="00130F40" w:rsidRPr="00AE6702" w:rsidRDefault="00C05667" w:rsidP="002076E4">
      <w:pPr>
        <w:spacing w:after="0" w:line="240" w:lineRule="auto"/>
        <w:ind w:left="720" w:hanging="720"/>
        <w:rPr>
          <w:rFonts w:cs="Arial"/>
          <w:color w:val="244061" w:themeColor="accent1" w:themeShade="80"/>
          <w:sz w:val="22"/>
        </w:rPr>
      </w:pPr>
      <w:r w:rsidRPr="00AE6702">
        <w:rPr>
          <w:rFonts w:cs="Arial"/>
          <w:color w:val="244061" w:themeColor="accent1" w:themeShade="80"/>
          <w:sz w:val="22"/>
        </w:rPr>
        <w:t>4.</w:t>
      </w:r>
      <w:r w:rsidR="00950DDC" w:rsidRPr="00AE6702">
        <w:rPr>
          <w:rFonts w:cs="Arial"/>
          <w:color w:val="244061" w:themeColor="accent1" w:themeShade="80"/>
          <w:sz w:val="22"/>
        </w:rPr>
        <w:t>7</w:t>
      </w:r>
      <w:r w:rsidRPr="00AE6702">
        <w:rPr>
          <w:rFonts w:cs="Arial"/>
          <w:color w:val="244061" w:themeColor="accent1" w:themeShade="80"/>
          <w:sz w:val="22"/>
        </w:rPr>
        <w:tab/>
      </w:r>
      <w:r w:rsidR="00130F40" w:rsidRPr="00AE6702">
        <w:rPr>
          <w:rFonts w:cs="Arial"/>
          <w:color w:val="244061" w:themeColor="accent1" w:themeShade="80"/>
          <w:sz w:val="22"/>
        </w:rPr>
        <w:t xml:space="preserve">Committee </w:t>
      </w:r>
      <w:r w:rsidR="00960F57" w:rsidRPr="00AE6702">
        <w:rPr>
          <w:rFonts w:cs="Arial"/>
          <w:color w:val="244061" w:themeColor="accent1" w:themeShade="80"/>
          <w:sz w:val="22"/>
        </w:rPr>
        <w:t>m</w:t>
      </w:r>
      <w:r w:rsidR="00130F40" w:rsidRPr="00AE6702">
        <w:rPr>
          <w:rFonts w:cs="Arial"/>
          <w:color w:val="244061" w:themeColor="accent1" w:themeShade="80"/>
          <w:sz w:val="22"/>
        </w:rPr>
        <w:t>embers are remunerated in accordance with the Board and Committee Member Remuneration Policy</w:t>
      </w:r>
      <w:r w:rsidRPr="00AE6702">
        <w:rPr>
          <w:rFonts w:cs="Arial"/>
          <w:color w:val="244061" w:themeColor="accent1" w:themeShade="80"/>
          <w:sz w:val="22"/>
        </w:rPr>
        <w:t>.</w:t>
      </w:r>
    </w:p>
    <w:p w14:paraId="2DFCE6FF" w14:textId="77777777" w:rsidR="00130F40" w:rsidRPr="00AE6702" w:rsidRDefault="00130F40" w:rsidP="002076E4">
      <w:pPr>
        <w:spacing w:after="0" w:line="240" w:lineRule="auto"/>
        <w:rPr>
          <w:bCs/>
          <w:color w:val="244061" w:themeColor="accent1" w:themeShade="80"/>
          <w:sz w:val="22"/>
        </w:rPr>
      </w:pPr>
    </w:p>
    <w:p w14:paraId="226F5F57" w14:textId="77777777" w:rsidR="00934B07" w:rsidRPr="00AE6702" w:rsidRDefault="00934B07" w:rsidP="002076E4">
      <w:pPr>
        <w:spacing w:after="0" w:line="240" w:lineRule="auto"/>
        <w:rPr>
          <w:rFonts w:cs="Arial"/>
          <w:b/>
          <w:bCs/>
          <w:color w:val="244061" w:themeColor="accent1" w:themeShade="80"/>
          <w:sz w:val="22"/>
        </w:rPr>
      </w:pPr>
      <w:r w:rsidRPr="00AE6702">
        <w:rPr>
          <w:rFonts w:cs="Arial"/>
          <w:b/>
          <w:bCs/>
          <w:color w:val="244061" w:themeColor="accent1" w:themeShade="80"/>
          <w:sz w:val="22"/>
        </w:rPr>
        <w:t>5 Quorum</w:t>
      </w:r>
    </w:p>
    <w:p w14:paraId="61F8546D" w14:textId="0ECBCE57" w:rsidR="00C95601" w:rsidRPr="00AE6702" w:rsidRDefault="00C95601" w:rsidP="002076E4">
      <w:pPr>
        <w:spacing w:after="0" w:line="240" w:lineRule="auto"/>
        <w:rPr>
          <w:bCs/>
          <w:color w:val="244061" w:themeColor="accent1" w:themeShade="80"/>
          <w:sz w:val="22"/>
        </w:rPr>
      </w:pPr>
    </w:p>
    <w:p w14:paraId="3BB792EF" w14:textId="2EAEE50D" w:rsidR="00C95601" w:rsidRPr="00AE6702" w:rsidRDefault="00934B07" w:rsidP="002076E4">
      <w:pPr>
        <w:spacing w:after="0" w:line="240" w:lineRule="auto"/>
        <w:ind w:left="720" w:hanging="720"/>
        <w:rPr>
          <w:rFonts w:cs="Arial"/>
          <w:color w:val="244061" w:themeColor="accent1" w:themeShade="80"/>
          <w:sz w:val="22"/>
        </w:rPr>
      </w:pPr>
      <w:r w:rsidRPr="00AE6702">
        <w:rPr>
          <w:rFonts w:cs="Arial"/>
          <w:color w:val="244061" w:themeColor="accent1" w:themeShade="80"/>
          <w:sz w:val="22"/>
        </w:rPr>
        <w:t>5.1</w:t>
      </w:r>
      <w:r w:rsidRPr="00AE6702">
        <w:rPr>
          <w:rFonts w:cs="Arial"/>
          <w:color w:val="244061" w:themeColor="accent1" w:themeShade="80"/>
          <w:sz w:val="22"/>
        </w:rPr>
        <w:tab/>
      </w:r>
      <w:r w:rsidR="002062F3" w:rsidRPr="00AE6702">
        <w:rPr>
          <w:rFonts w:cs="Arial"/>
          <w:color w:val="244061" w:themeColor="accent1" w:themeShade="80"/>
          <w:sz w:val="22"/>
        </w:rPr>
        <w:t xml:space="preserve">The quorum for meetings will be three </w:t>
      </w:r>
      <w:r w:rsidR="00960F57" w:rsidRPr="00AE6702">
        <w:rPr>
          <w:rFonts w:cs="Arial"/>
          <w:color w:val="244061" w:themeColor="accent1" w:themeShade="80"/>
          <w:sz w:val="22"/>
        </w:rPr>
        <w:t>m</w:t>
      </w:r>
      <w:r w:rsidR="002062F3" w:rsidRPr="00AE6702">
        <w:rPr>
          <w:rFonts w:cs="Arial"/>
          <w:color w:val="244061" w:themeColor="accent1" w:themeShade="80"/>
          <w:sz w:val="22"/>
        </w:rPr>
        <w:t>embers (</w:t>
      </w:r>
      <w:r w:rsidR="0076004A" w:rsidRPr="00AE6702">
        <w:rPr>
          <w:rFonts w:cs="Arial"/>
          <w:color w:val="244061" w:themeColor="accent1" w:themeShade="80"/>
          <w:sz w:val="22"/>
        </w:rPr>
        <w:t>to include at least one whg Board Member</w:t>
      </w:r>
      <w:r w:rsidR="002062F3" w:rsidRPr="00AE6702">
        <w:rPr>
          <w:rFonts w:cs="Arial"/>
          <w:color w:val="244061" w:themeColor="accent1" w:themeShade="80"/>
          <w:sz w:val="22"/>
        </w:rPr>
        <w:t>)</w:t>
      </w:r>
      <w:r w:rsidR="001C3714" w:rsidRPr="00AE6702">
        <w:rPr>
          <w:rFonts w:cs="Arial"/>
          <w:color w:val="244061" w:themeColor="accent1" w:themeShade="80"/>
          <w:sz w:val="22"/>
        </w:rPr>
        <w:t xml:space="preserve">. </w:t>
      </w:r>
      <w:r w:rsidRPr="00AE6702">
        <w:rPr>
          <w:rFonts w:cs="Arial"/>
          <w:color w:val="244061" w:themeColor="accent1" w:themeShade="80"/>
          <w:sz w:val="22"/>
        </w:rPr>
        <w:t>Attendance is defined as the ability to hear, speak and vote at the same time as other Members.</w:t>
      </w:r>
    </w:p>
    <w:p w14:paraId="2E669686" w14:textId="30A95AB0" w:rsidR="00934B07" w:rsidRPr="00AE6702" w:rsidRDefault="00934B07" w:rsidP="002076E4">
      <w:pPr>
        <w:spacing w:after="0" w:line="240" w:lineRule="auto"/>
        <w:rPr>
          <w:color w:val="244061" w:themeColor="accent1" w:themeShade="80"/>
          <w:sz w:val="22"/>
        </w:rPr>
      </w:pPr>
    </w:p>
    <w:p w14:paraId="42F0B204" w14:textId="67FBFFD0" w:rsidR="00934B07" w:rsidRPr="00AE6702" w:rsidRDefault="00934B07" w:rsidP="002076E4">
      <w:pPr>
        <w:spacing w:after="0" w:line="240" w:lineRule="auto"/>
        <w:rPr>
          <w:rFonts w:cs="Arial"/>
          <w:color w:val="244061" w:themeColor="accent1" w:themeShade="80"/>
          <w:sz w:val="22"/>
        </w:rPr>
      </w:pPr>
      <w:r w:rsidRPr="00AE6702">
        <w:rPr>
          <w:color w:val="244061" w:themeColor="accent1" w:themeShade="80"/>
          <w:sz w:val="22"/>
        </w:rPr>
        <w:t>5.2</w:t>
      </w:r>
      <w:r w:rsidRPr="00AE6702">
        <w:rPr>
          <w:color w:val="244061" w:themeColor="accent1" w:themeShade="80"/>
          <w:sz w:val="22"/>
        </w:rPr>
        <w:tab/>
      </w:r>
      <w:r w:rsidRPr="00AE6702">
        <w:rPr>
          <w:rFonts w:cs="Arial"/>
          <w:color w:val="244061" w:themeColor="accent1" w:themeShade="80"/>
          <w:sz w:val="22"/>
        </w:rPr>
        <w:t>Only appointed Members of the Committee shall have the right to vote.</w:t>
      </w:r>
    </w:p>
    <w:p w14:paraId="3147F146" w14:textId="2FFFCB52" w:rsidR="00934B07" w:rsidRPr="00AE6702" w:rsidRDefault="00934B07" w:rsidP="002076E4">
      <w:pPr>
        <w:spacing w:after="0" w:line="240" w:lineRule="auto"/>
        <w:rPr>
          <w:color w:val="244061" w:themeColor="accent1" w:themeShade="80"/>
          <w:sz w:val="22"/>
        </w:rPr>
      </w:pPr>
    </w:p>
    <w:p w14:paraId="0327C7CF" w14:textId="72388BE9" w:rsidR="00934B07" w:rsidRPr="00AE6702" w:rsidRDefault="00934B07" w:rsidP="002076E4">
      <w:pPr>
        <w:spacing w:after="0" w:line="240" w:lineRule="auto"/>
        <w:ind w:left="720" w:hanging="720"/>
        <w:rPr>
          <w:rFonts w:cs="Arial"/>
          <w:color w:val="244061" w:themeColor="accent1" w:themeShade="80"/>
          <w:sz w:val="22"/>
        </w:rPr>
      </w:pPr>
      <w:r w:rsidRPr="00AE6702">
        <w:rPr>
          <w:rFonts w:cs="Arial"/>
          <w:color w:val="244061" w:themeColor="accent1" w:themeShade="80"/>
          <w:sz w:val="22"/>
        </w:rPr>
        <w:t>5.3</w:t>
      </w:r>
      <w:r w:rsidRPr="00AE6702">
        <w:rPr>
          <w:rFonts w:cs="Arial"/>
          <w:color w:val="244061" w:themeColor="accent1" w:themeShade="80"/>
          <w:sz w:val="22"/>
        </w:rPr>
        <w:tab/>
      </w:r>
      <w:bookmarkStart w:id="2" w:name="_Hlk158971498"/>
      <w:r w:rsidR="00DF3DA6" w:rsidRPr="00DF3DA6">
        <w:rPr>
          <w:rFonts w:cs="Arial"/>
          <w:color w:val="244061" w:themeColor="accent1" w:themeShade="80"/>
          <w:sz w:val="22"/>
        </w:rPr>
        <w:t>Decisions are taken by consensus. Where a vote is required, the outcome is determined by simple majority of Committee members present. If there is no majority, the Chair</w:t>
      </w:r>
      <w:r w:rsidRPr="00AE6702">
        <w:rPr>
          <w:rFonts w:cs="Arial"/>
          <w:color w:val="244061" w:themeColor="accent1" w:themeShade="80"/>
          <w:sz w:val="22"/>
        </w:rPr>
        <w:t xml:space="preserve"> of the Committee will have a casting vote or </w:t>
      </w:r>
      <w:r w:rsidR="00DF3DA6">
        <w:rPr>
          <w:rFonts w:cs="Arial"/>
          <w:color w:val="244061" w:themeColor="accent1" w:themeShade="80"/>
          <w:sz w:val="22"/>
        </w:rPr>
        <w:t>may</w:t>
      </w:r>
      <w:r w:rsidRPr="00AE6702">
        <w:rPr>
          <w:rFonts w:cs="Arial"/>
          <w:color w:val="244061" w:themeColor="accent1" w:themeShade="80"/>
          <w:sz w:val="22"/>
        </w:rPr>
        <w:t xml:space="preserve"> refer the matter to the whg Board for further consideration.</w:t>
      </w:r>
      <w:bookmarkEnd w:id="2"/>
    </w:p>
    <w:p w14:paraId="1635CDA1" w14:textId="291E5A4E" w:rsidR="00934B07" w:rsidRPr="00AE6702" w:rsidRDefault="00934B07" w:rsidP="002076E4">
      <w:pPr>
        <w:spacing w:after="0" w:line="240" w:lineRule="auto"/>
        <w:rPr>
          <w:color w:val="244061" w:themeColor="accent1" w:themeShade="80"/>
          <w:sz w:val="22"/>
        </w:rPr>
      </w:pPr>
    </w:p>
    <w:p w14:paraId="6BDBD51A" w14:textId="5AD2C36A" w:rsidR="00934B07" w:rsidRPr="00AE6702" w:rsidRDefault="006E2CB5" w:rsidP="002076E4">
      <w:pPr>
        <w:spacing w:after="0" w:line="240" w:lineRule="auto"/>
        <w:rPr>
          <w:rFonts w:cs="Arial"/>
          <w:b/>
          <w:bCs/>
          <w:color w:val="244061" w:themeColor="accent1" w:themeShade="80"/>
          <w:sz w:val="22"/>
        </w:rPr>
      </w:pPr>
      <w:r w:rsidRPr="00AE6702">
        <w:rPr>
          <w:rFonts w:cs="Arial"/>
          <w:b/>
          <w:bCs/>
          <w:color w:val="244061" w:themeColor="accent1" w:themeShade="80"/>
          <w:sz w:val="22"/>
        </w:rPr>
        <w:t>6</w:t>
      </w:r>
      <w:r w:rsidR="00934B07" w:rsidRPr="00AE6702">
        <w:rPr>
          <w:rFonts w:cs="Arial"/>
          <w:b/>
          <w:bCs/>
          <w:color w:val="244061" w:themeColor="accent1" w:themeShade="80"/>
          <w:sz w:val="22"/>
        </w:rPr>
        <w:t xml:space="preserve"> Authority</w:t>
      </w:r>
    </w:p>
    <w:p w14:paraId="5EE65474" w14:textId="4542CB72" w:rsidR="0017168D" w:rsidRPr="00AE6702" w:rsidRDefault="0017168D" w:rsidP="002076E4">
      <w:pPr>
        <w:spacing w:after="0" w:line="240" w:lineRule="auto"/>
        <w:rPr>
          <w:b/>
          <w:color w:val="244061" w:themeColor="accent1" w:themeShade="80"/>
          <w:sz w:val="22"/>
        </w:rPr>
      </w:pPr>
    </w:p>
    <w:p w14:paraId="2E839E12" w14:textId="2D596EC0" w:rsidR="0017168D" w:rsidRPr="00AE6702" w:rsidRDefault="00934B07" w:rsidP="002076E4">
      <w:pPr>
        <w:spacing w:after="0" w:line="240" w:lineRule="auto"/>
        <w:rPr>
          <w:b/>
          <w:color w:val="244061" w:themeColor="accent1" w:themeShade="80"/>
          <w:sz w:val="22"/>
        </w:rPr>
      </w:pPr>
      <w:r w:rsidRPr="00AE6702">
        <w:rPr>
          <w:rFonts w:cs="Arial"/>
          <w:color w:val="244061" w:themeColor="accent1" w:themeShade="80"/>
          <w:sz w:val="22"/>
        </w:rPr>
        <w:t>The Committee is authorised by the whg Board:</w:t>
      </w:r>
    </w:p>
    <w:p w14:paraId="0F8724F5" w14:textId="4EA18C0B" w:rsidR="0017168D" w:rsidRPr="00AE6702" w:rsidRDefault="0017168D" w:rsidP="002076E4">
      <w:pPr>
        <w:spacing w:after="0" w:line="240" w:lineRule="auto"/>
        <w:rPr>
          <w:b/>
          <w:color w:val="244061" w:themeColor="accent1" w:themeShade="80"/>
          <w:sz w:val="22"/>
        </w:rPr>
      </w:pPr>
    </w:p>
    <w:p w14:paraId="44957807" w14:textId="77777777" w:rsidR="00934B07" w:rsidRPr="00AE6702" w:rsidRDefault="00934B07" w:rsidP="002076E4">
      <w:pPr>
        <w:pStyle w:val="ListParagraph"/>
        <w:numPr>
          <w:ilvl w:val="0"/>
          <w:numId w:val="25"/>
        </w:numPr>
        <w:spacing w:after="0" w:line="240" w:lineRule="auto"/>
        <w:rPr>
          <w:rFonts w:cs="Arial"/>
          <w:color w:val="244061" w:themeColor="accent1" w:themeShade="80"/>
          <w:sz w:val="22"/>
        </w:rPr>
      </w:pPr>
      <w:r w:rsidRPr="00AE6702">
        <w:rPr>
          <w:rFonts w:cs="Arial"/>
          <w:color w:val="244061" w:themeColor="accent1" w:themeShade="80"/>
          <w:sz w:val="22"/>
        </w:rPr>
        <w:t>to investigate any matter within its terms of reference</w:t>
      </w:r>
    </w:p>
    <w:p w14:paraId="7BAC5D77" w14:textId="77777777" w:rsidR="00934B07" w:rsidRPr="00AE6702" w:rsidRDefault="00934B07" w:rsidP="002076E4">
      <w:pPr>
        <w:pStyle w:val="ListParagraph"/>
        <w:numPr>
          <w:ilvl w:val="0"/>
          <w:numId w:val="25"/>
        </w:numPr>
        <w:spacing w:after="0" w:line="240" w:lineRule="auto"/>
        <w:rPr>
          <w:rFonts w:cs="Arial"/>
          <w:color w:val="244061" w:themeColor="accent1" w:themeShade="80"/>
          <w:sz w:val="22"/>
        </w:rPr>
      </w:pPr>
      <w:r w:rsidRPr="00AE6702">
        <w:rPr>
          <w:rFonts w:cs="Arial"/>
          <w:color w:val="244061" w:themeColor="accent1" w:themeShade="80"/>
          <w:sz w:val="22"/>
        </w:rPr>
        <w:t>to obtain, at whg’s expense, outside legal or other independent professional advice (within budgetary constraints imposed by the whg Board) on any matter within its terms of reference</w:t>
      </w:r>
    </w:p>
    <w:p w14:paraId="464061D5" w14:textId="42B3FDF5" w:rsidR="00934B07" w:rsidRPr="00AE6702" w:rsidRDefault="00934B07" w:rsidP="002076E4">
      <w:pPr>
        <w:pStyle w:val="ListParagraph"/>
        <w:numPr>
          <w:ilvl w:val="0"/>
          <w:numId w:val="25"/>
        </w:numPr>
        <w:spacing w:after="0" w:line="240" w:lineRule="auto"/>
        <w:rPr>
          <w:rFonts w:cs="Arial"/>
          <w:color w:val="244061" w:themeColor="accent1" w:themeShade="80"/>
          <w:sz w:val="22"/>
        </w:rPr>
      </w:pPr>
      <w:r w:rsidRPr="00AE6702">
        <w:rPr>
          <w:rFonts w:cs="Arial"/>
          <w:color w:val="244061" w:themeColor="accent1" w:themeShade="80"/>
          <w:sz w:val="22"/>
        </w:rPr>
        <w:t>to secure the attendance of non-</w:t>
      </w:r>
      <w:r w:rsidR="00960F57" w:rsidRPr="00AE6702">
        <w:rPr>
          <w:rFonts w:cs="Arial"/>
          <w:color w:val="244061" w:themeColor="accent1" w:themeShade="80"/>
          <w:sz w:val="22"/>
        </w:rPr>
        <w:t>m</w:t>
      </w:r>
      <w:r w:rsidRPr="00AE6702">
        <w:rPr>
          <w:rFonts w:cs="Arial"/>
          <w:color w:val="244061" w:themeColor="accent1" w:themeShade="80"/>
          <w:sz w:val="22"/>
        </w:rPr>
        <w:t xml:space="preserve">embers with relevant experience and expertise at meetings if it considers this necessary; and </w:t>
      </w:r>
    </w:p>
    <w:p w14:paraId="26864EF3" w14:textId="1E8A99F0" w:rsidR="0017168D" w:rsidRPr="00AE6702" w:rsidRDefault="00934B07" w:rsidP="002076E4">
      <w:pPr>
        <w:pStyle w:val="ListParagraph"/>
        <w:numPr>
          <w:ilvl w:val="0"/>
          <w:numId w:val="25"/>
        </w:numPr>
        <w:spacing w:after="0" w:line="240" w:lineRule="auto"/>
        <w:rPr>
          <w:rFonts w:cs="Arial"/>
          <w:color w:val="244061" w:themeColor="accent1" w:themeShade="80"/>
          <w:sz w:val="22"/>
        </w:rPr>
      </w:pPr>
      <w:r w:rsidRPr="00AE6702">
        <w:rPr>
          <w:rFonts w:cs="Arial"/>
          <w:color w:val="244061" w:themeColor="accent1" w:themeShade="80"/>
          <w:sz w:val="22"/>
        </w:rPr>
        <w:t>to seek any information, it requires from any colleague of whg in order to fulfil its role</w:t>
      </w:r>
    </w:p>
    <w:p w14:paraId="30CD6AC5" w14:textId="5385E00E" w:rsidR="00934B07" w:rsidRPr="00AE6702" w:rsidRDefault="00934B07" w:rsidP="002076E4">
      <w:pPr>
        <w:spacing w:after="0" w:line="240" w:lineRule="auto"/>
        <w:rPr>
          <w:b/>
          <w:color w:val="244061" w:themeColor="accent1" w:themeShade="80"/>
          <w:sz w:val="22"/>
        </w:rPr>
      </w:pPr>
    </w:p>
    <w:p w14:paraId="31EAA010" w14:textId="1E3816C4" w:rsidR="00934B07" w:rsidRPr="00AE6702" w:rsidRDefault="006E2CB5" w:rsidP="002076E4">
      <w:pPr>
        <w:spacing w:after="0" w:line="240" w:lineRule="auto"/>
        <w:rPr>
          <w:rFonts w:cs="Arial"/>
          <w:b/>
          <w:bCs/>
          <w:color w:val="244061" w:themeColor="accent1" w:themeShade="80"/>
          <w:sz w:val="22"/>
        </w:rPr>
      </w:pPr>
      <w:r w:rsidRPr="00AE6702">
        <w:rPr>
          <w:rFonts w:cs="Arial"/>
          <w:b/>
          <w:bCs/>
          <w:color w:val="244061" w:themeColor="accent1" w:themeShade="80"/>
          <w:sz w:val="22"/>
        </w:rPr>
        <w:t>7</w:t>
      </w:r>
      <w:r w:rsidR="00934B07" w:rsidRPr="00AE6702">
        <w:rPr>
          <w:rFonts w:cs="Arial"/>
          <w:b/>
          <w:bCs/>
          <w:color w:val="244061" w:themeColor="accent1" w:themeShade="80"/>
          <w:sz w:val="22"/>
        </w:rPr>
        <w:t xml:space="preserve"> Chair and Deputy Chair</w:t>
      </w:r>
    </w:p>
    <w:p w14:paraId="7D3E3EFA" w14:textId="580307F6" w:rsidR="00934B07" w:rsidRPr="00AE6702" w:rsidRDefault="00934B07" w:rsidP="002076E4">
      <w:pPr>
        <w:spacing w:after="0" w:line="240" w:lineRule="auto"/>
        <w:rPr>
          <w:b/>
          <w:color w:val="244061" w:themeColor="accent1" w:themeShade="80"/>
          <w:sz w:val="22"/>
        </w:rPr>
      </w:pPr>
    </w:p>
    <w:p w14:paraId="60A5A95C" w14:textId="5A6453C1" w:rsidR="00BA1A9B" w:rsidRPr="00AE6702" w:rsidRDefault="006E2CB5" w:rsidP="00D45E62">
      <w:pPr>
        <w:spacing w:after="0" w:line="240" w:lineRule="auto"/>
        <w:ind w:left="720" w:hanging="720"/>
        <w:rPr>
          <w:rFonts w:cs="Arial"/>
          <w:color w:val="244061" w:themeColor="accent1" w:themeShade="80"/>
          <w:sz w:val="22"/>
        </w:rPr>
      </w:pPr>
      <w:r w:rsidRPr="00AE6702">
        <w:rPr>
          <w:rFonts w:cs="Arial"/>
          <w:color w:val="244061" w:themeColor="accent1" w:themeShade="80"/>
          <w:sz w:val="22"/>
        </w:rPr>
        <w:t>7</w:t>
      </w:r>
      <w:r w:rsidR="00BA1A9B" w:rsidRPr="00AE6702">
        <w:rPr>
          <w:rFonts w:cs="Arial"/>
          <w:color w:val="244061" w:themeColor="accent1" w:themeShade="80"/>
          <w:sz w:val="22"/>
        </w:rPr>
        <w:t>.1</w:t>
      </w:r>
      <w:r w:rsidR="00BA1A9B" w:rsidRPr="00AE6702">
        <w:rPr>
          <w:rFonts w:cs="Arial"/>
          <w:color w:val="244061" w:themeColor="accent1" w:themeShade="80"/>
          <w:sz w:val="22"/>
        </w:rPr>
        <w:tab/>
        <w:t xml:space="preserve">The Committee will be chaired by a </w:t>
      </w:r>
      <w:r w:rsidR="00960F57" w:rsidRPr="00AE6702">
        <w:rPr>
          <w:rFonts w:cs="Arial"/>
          <w:color w:val="244061" w:themeColor="accent1" w:themeShade="80"/>
          <w:sz w:val="22"/>
        </w:rPr>
        <w:t>m</w:t>
      </w:r>
      <w:r w:rsidR="00BA1A9B" w:rsidRPr="00AE6702">
        <w:rPr>
          <w:rFonts w:cs="Arial"/>
          <w:color w:val="244061" w:themeColor="accent1" w:themeShade="80"/>
          <w:sz w:val="22"/>
        </w:rPr>
        <w:t>ember of the whg Board</w:t>
      </w:r>
      <w:r w:rsidR="00D45E62" w:rsidRPr="00AE6702">
        <w:rPr>
          <w:rFonts w:cs="Arial"/>
          <w:color w:val="244061" w:themeColor="accent1" w:themeShade="80"/>
          <w:sz w:val="22"/>
        </w:rPr>
        <w:t xml:space="preserve"> (</w:t>
      </w:r>
      <w:r w:rsidR="00716889" w:rsidRPr="00AE6702">
        <w:rPr>
          <w:rFonts w:cs="Arial"/>
          <w:color w:val="244061" w:themeColor="accent1" w:themeShade="80"/>
          <w:sz w:val="22"/>
        </w:rPr>
        <w:t xml:space="preserve">the Chair of the whg Board cannot chair </w:t>
      </w:r>
      <w:r w:rsidR="00D45E62" w:rsidRPr="00AE6702">
        <w:rPr>
          <w:rFonts w:cs="Arial"/>
          <w:color w:val="244061" w:themeColor="accent1" w:themeShade="80"/>
          <w:sz w:val="22"/>
        </w:rPr>
        <w:t xml:space="preserve">or </w:t>
      </w:r>
      <w:r w:rsidR="00406EAE" w:rsidRPr="00AE6702">
        <w:rPr>
          <w:rFonts w:cs="Arial"/>
          <w:color w:val="244061" w:themeColor="accent1" w:themeShade="80"/>
          <w:sz w:val="22"/>
        </w:rPr>
        <w:t>b</w:t>
      </w:r>
      <w:r w:rsidR="00D45E62" w:rsidRPr="00AE6702">
        <w:rPr>
          <w:rFonts w:cs="Arial"/>
          <w:color w:val="244061" w:themeColor="accent1" w:themeShade="80"/>
          <w:sz w:val="22"/>
        </w:rPr>
        <w:t xml:space="preserve">e a member of </w:t>
      </w:r>
      <w:r w:rsidR="00716889" w:rsidRPr="00AE6702">
        <w:rPr>
          <w:rFonts w:cs="Arial"/>
          <w:color w:val="244061" w:themeColor="accent1" w:themeShade="80"/>
          <w:sz w:val="22"/>
        </w:rPr>
        <w:t>this Committee</w:t>
      </w:r>
      <w:r w:rsidR="00D45E62" w:rsidRPr="00AE6702">
        <w:rPr>
          <w:rFonts w:cs="Arial"/>
          <w:color w:val="244061" w:themeColor="accent1" w:themeShade="80"/>
          <w:sz w:val="22"/>
        </w:rPr>
        <w:t>)</w:t>
      </w:r>
      <w:r w:rsidR="00716889" w:rsidRPr="00AE6702">
        <w:rPr>
          <w:rFonts w:cs="Arial"/>
          <w:color w:val="244061" w:themeColor="accent1" w:themeShade="80"/>
          <w:sz w:val="22"/>
        </w:rPr>
        <w:t>.</w:t>
      </w:r>
    </w:p>
    <w:p w14:paraId="762E79DE" w14:textId="77777777" w:rsidR="00BA1A9B" w:rsidRPr="00AE6702" w:rsidRDefault="00BA1A9B" w:rsidP="002076E4">
      <w:pPr>
        <w:spacing w:after="0" w:line="240" w:lineRule="auto"/>
        <w:rPr>
          <w:rFonts w:cs="Arial"/>
          <w:color w:val="244061" w:themeColor="accent1" w:themeShade="80"/>
          <w:sz w:val="22"/>
        </w:rPr>
      </w:pPr>
    </w:p>
    <w:p w14:paraId="5D8D4424" w14:textId="22D30C04" w:rsidR="00BA1A9B" w:rsidRPr="00AE6702" w:rsidRDefault="006E2CB5" w:rsidP="002076E4">
      <w:pPr>
        <w:spacing w:after="0" w:line="240" w:lineRule="auto"/>
        <w:rPr>
          <w:rFonts w:cs="Arial"/>
          <w:color w:val="244061" w:themeColor="accent1" w:themeShade="80"/>
          <w:sz w:val="22"/>
        </w:rPr>
      </w:pPr>
      <w:r w:rsidRPr="00AE6702">
        <w:rPr>
          <w:rFonts w:cs="Arial"/>
          <w:color w:val="244061" w:themeColor="accent1" w:themeShade="80"/>
          <w:sz w:val="22"/>
        </w:rPr>
        <w:t>7</w:t>
      </w:r>
      <w:r w:rsidR="00BA1A9B" w:rsidRPr="00AE6702">
        <w:rPr>
          <w:rFonts w:cs="Arial"/>
          <w:color w:val="244061" w:themeColor="accent1" w:themeShade="80"/>
          <w:sz w:val="22"/>
        </w:rPr>
        <w:t>.2</w:t>
      </w:r>
      <w:r w:rsidR="00BA1A9B" w:rsidRPr="00AE6702">
        <w:rPr>
          <w:rFonts w:cs="Arial"/>
          <w:color w:val="244061" w:themeColor="accent1" w:themeShade="80"/>
          <w:sz w:val="22"/>
        </w:rPr>
        <w:tab/>
        <w:t>The Chair will be appointed annually by the whg Board.</w:t>
      </w:r>
    </w:p>
    <w:p w14:paraId="21F7A97A" w14:textId="77777777" w:rsidR="00BA1A9B" w:rsidRPr="00AE6702" w:rsidRDefault="00BA1A9B" w:rsidP="002076E4">
      <w:pPr>
        <w:spacing w:after="0" w:line="240" w:lineRule="auto"/>
        <w:rPr>
          <w:rFonts w:cs="Arial"/>
          <w:color w:val="244061" w:themeColor="accent1" w:themeShade="80"/>
          <w:sz w:val="22"/>
        </w:rPr>
      </w:pPr>
    </w:p>
    <w:p w14:paraId="07554E0C" w14:textId="05533353" w:rsidR="00934B07" w:rsidRPr="00AE6702" w:rsidRDefault="006E2CB5" w:rsidP="002076E4">
      <w:pPr>
        <w:spacing w:after="0" w:line="240" w:lineRule="auto"/>
        <w:ind w:left="720" w:hanging="720"/>
        <w:rPr>
          <w:rFonts w:cs="Arial"/>
          <w:color w:val="244061" w:themeColor="accent1" w:themeShade="80"/>
          <w:sz w:val="22"/>
        </w:rPr>
      </w:pPr>
      <w:r w:rsidRPr="00AE6702">
        <w:rPr>
          <w:rFonts w:cs="Arial"/>
          <w:color w:val="244061" w:themeColor="accent1" w:themeShade="80"/>
          <w:sz w:val="22"/>
        </w:rPr>
        <w:t>7</w:t>
      </w:r>
      <w:r w:rsidR="00BA1A9B" w:rsidRPr="00AE6702">
        <w:rPr>
          <w:rFonts w:cs="Arial"/>
          <w:color w:val="244061" w:themeColor="accent1" w:themeShade="80"/>
          <w:sz w:val="22"/>
        </w:rPr>
        <w:t>.3</w:t>
      </w:r>
      <w:r w:rsidR="00BA1A9B" w:rsidRPr="00AE6702">
        <w:rPr>
          <w:rFonts w:cs="Arial"/>
          <w:color w:val="244061" w:themeColor="accent1" w:themeShade="80"/>
          <w:sz w:val="22"/>
        </w:rPr>
        <w:tab/>
        <w:t>Committee Chair roles are remunerated in accordance with the Board and Committee Member Remuneration Policy.</w:t>
      </w:r>
    </w:p>
    <w:p w14:paraId="5B604572" w14:textId="77777777" w:rsidR="00BA1A9B" w:rsidRPr="00AE6702" w:rsidRDefault="00BA1A9B" w:rsidP="002076E4">
      <w:pPr>
        <w:spacing w:after="0" w:line="240" w:lineRule="auto"/>
        <w:ind w:left="720" w:hanging="720"/>
        <w:rPr>
          <w:rFonts w:cs="Arial"/>
          <w:color w:val="244061" w:themeColor="accent1" w:themeShade="80"/>
          <w:sz w:val="22"/>
        </w:rPr>
      </w:pPr>
    </w:p>
    <w:p w14:paraId="32C1D6FA" w14:textId="2462F5E9" w:rsidR="00BA1A9B" w:rsidRPr="00AE6702" w:rsidRDefault="006E2CB5" w:rsidP="002076E4">
      <w:pPr>
        <w:spacing w:after="0" w:line="240" w:lineRule="auto"/>
        <w:ind w:left="720" w:hanging="720"/>
        <w:rPr>
          <w:rFonts w:cs="Arial"/>
          <w:color w:val="244061" w:themeColor="accent1" w:themeShade="80"/>
          <w:sz w:val="22"/>
        </w:rPr>
      </w:pPr>
      <w:r w:rsidRPr="00AE6702">
        <w:rPr>
          <w:rFonts w:cs="Arial"/>
          <w:color w:val="244061" w:themeColor="accent1" w:themeShade="80"/>
          <w:sz w:val="22"/>
        </w:rPr>
        <w:lastRenderedPageBreak/>
        <w:t>7</w:t>
      </w:r>
      <w:r w:rsidR="00BA1A9B" w:rsidRPr="00AE6702">
        <w:rPr>
          <w:rFonts w:cs="Arial"/>
          <w:color w:val="244061" w:themeColor="accent1" w:themeShade="80"/>
          <w:sz w:val="22"/>
        </w:rPr>
        <w:t>.4</w:t>
      </w:r>
      <w:r w:rsidR="00BA1A9B" w:rsidRPr="00AE6702">
        <w:rPr>
          <w:rFonts w:cs="Arial"/>
          <w:color w:val="244061" w:themeColor="accent1" w:themeShade="80"/>
          <w:sz w:val="22"/>
        </w:rPr>
        <w:tab/>
        <w:t xml:space="preserve">There will be a Deputy Chair for the Committee who will be a </w:t>
      </w:r>
      <w:r w:rsidR="00960F57" w:rsidRPr="00AE6702">
        <w:rPr>
          <w:rFonts w:cs="Arial"/>
          <w:color w:val="244061" w:themeColor="accent1" w:themeShade="80"/>
          <w:sz w:val="22"/>
        </w:rPr>
        <w:t>m</w:t>
      </w:r>
      <w:r w:rsidR="00BA1A9B" w:rsidRPr="00AE6702">
        <w:rPr>
          <w:rFonts w:cs="Arial"/>
          <w:color w:val="244061" w:themeColor="accent1" w:themeShade="80"/>
          <w:sz w:val="22"/>
        </w:rPr>
        <w:t>ember of the whg Board.</w:t>
      </w:r>
    </w:p>
    <w:p w14:paraId="34B7FB1C" w14:textId="77777777" w:rsidR="00BA1A9B" w:rsidRPr="00AE6702" w:rsidRDefault="00BA1A9B" w:rsidP="002076E4">
      <w:pPr>
        <w:spacing w:after="0" w:line="240" w:lineRule="auto"/>
        <w:ind w:left="720" w:hanging="720"/>
        <w:rPr>
          <w:rFonts w:cs="Arial"/>
          <w:color w:val="244061" w:themeColor="accent1" w:themeShade="80"/>
          <w:sz w:val="22"/>
        </w:rPr>
      </w:pPr>
    </w:p>
    <w:p w14:paraId="721C9E4D" w14:textId="42D365BD" w:rsidR="00BA1A9B" w:rsidRPr="00AE6702" w:rsidRDefault="006E2CB5" w:rsidP="002076E4">
      <w:pPr>
        <w:spacing w:after="0" w:line="240" w:lineRule="auto"/>
        <w:ind w:left="720" w:hanging="720"/>
        <w:rPr>
          <w:rFonts w:cs="Arial"/>
          <w:color w:val="244061" w:themeColor="accent1" w:themeShade="80"/>
          <w:sz w:val="22"/>
        </w:rPr>
      </w:pPr>
      <w:r w:rsidRPr="00AE6702">
        <w:rPr>
          <w:rFonts w:cs="Arial"/>
          <w:color w:val="244061" w:themeColor="accent1" w:themeShade="80"/>
          <w:sz w:val="22"/>
        </w:rPr>
        <w:t>7</w:t>
      </w:r>
      <w:r w:rsidR="00BA1A9B" w:rsidRPr="00AE6702">
        <w:rPr>
          <w:rFonts w:cs="Arial"/>
          <w:color w:val="244061" w:themeColor="accent1" w:themeShade="80"/>
          <w:sz w:val="22"/>
        </w:rPr>
        <w:t>.5</w:t>
      </w:r>
      <w:r w:rsidR="00BA1A9B" w:rsidRPr="00AE6702">
        <w:rPr>
          <w:rFonts w:cs="Arial"/>
          <w:color w:val="244061" w:themeColor="accent1" w:themeShade="80"/>
          <w:sz w:val="22"/>
        </w:rPr>
        <w:tab/>
        <w:t>The Deputy Chair will be appointed annually by the whg Board.</w:t>
      </w:r>
    </w:p>
    <w:p w14:paraId="771CE480" w14:textId="77777777" w:rsidR="00BA1A9B" w:rsidRPr="00AE6702" w:rsidRDefault="00BA1A9B" w:rsidP="002076E4">
      <w:pPr>
        <w:spacing w:after="0" w:line="240" w:lineRule="auto"/>
        <w:ind w:left="720" w:hanging="720"/>
        <w:rPr>
          <w:rFonts w:cs="Arial"/>
          <w:color w:val="244061" w:themeColor="accent1" w:themeShade="80"/>
          <w:sz w:val="22"/>
        </w:rPr>
      </w:pPr>
    </w:p>
    <w:p w14:paraId="004B96F9" w14:textId="786DD98B" w:rsidR="00BA1A9B" w:rsidRPr="00AE6702" w:rsidRDefault="006E2CB5" w:rsidP="002076E4">
      <w:pPr>
        <w:spacing w:after="0" w:line="240" w:lineRule="auto"/>
        <w:ind w:left="720" w:hanging="720"/>
        <w:rPr>
          <w:rFonts w:cs="Arial"/>
          <w:color w:val="244061" w:themeColor="accent1" w:themeShade="80"/>
          <w:sz w:val="22"/>
        </w:rPr>
      </w:pPr>
      <w:r w:rsidRPr="00AE6702">
        <w:rPr>
          <w:rFonts w:cs="Arial"/>
          <w:color w:val="244061" w:themeColor="accent1" w:themeShade="80"/>
          <w:sz w:val="22"/>
        </w:rPr>
        <w:t>7</w:t>
      </w:r>
      <w:r w:rsidR="00BA1A9B" w:rsidRPr="00AE6702">
        <w:rPr>
          <w:rFonts w:cs="Arial"/>
          <w:color w:val="244061" w:themeColor="accent1" w:themeShade="80"/>
          <w:sz w:val="22"/>
        </w:rPr>
        <w:t>.6</w:t>
      </w:r>
      <w:r w:rsidR="00BA1A9B" w:rsidRPr="00AE6702">
        <w:rPr>
          <w:rFonts w:cs="Arial"/>
          <w:color w:val="244061" w:themeColor="accent1" w:themeShade="80"/>
          <w:sz w:val="22"/>
        </w:rPr>
        <w:tab/>
        <w:t xml:space="preserve">Committee Deputy Chair roles do not receive any additional remuneration to a Committee </w:t>
      </w:r>
      <w:r w:rsidR="00960F57" w:rsidRPr="00AE6702">
        <w:rPr>
          <w:rFonts w:cs="Arial"/>
          <w:color w:val="244061" w:themeColor="accent1" w:themeShade="80"/>
          <w:sz w:val="22"/>
        </w:rPr>
        <w:t>m</w:t>
      </w:r>
      <w:r w:rsidR="00BA1A9B" w:rsidRPr="00AE6702">
        <w:rPr>
          <w:rFonts w:cs="Arial"/>
          <w:color w:val="244061" w:themeColor="accent1" w:themeShade="80"/>
          <w:sz w:val="22"/>
        </w:rPr>
        <w:t>ember role.</w:t>
      </w:r>
    </w:p>
    <w:p w14:paraId="3BEE1E6C" w14:textId="77777777" w:rsidR="003F3DEC" w:rsidRPr="00AE6702" w:rsidRDefault="003F3DEC" w:rsidP="002076E4">
      <w:pPr>
        <w:spacing w:after="0" w:line="240" w:lineRule="auto"/>
        <w:rPr>
          <w:rFonts w:cs="Arial"/>
          <w:color w:val="244061" w:themeColor="accent1" w:themeShade="80"/>
          <w:sz w:val="22"/>
        </w:rPr>
      </w:pPr>
    </w:p>
    <w:p w14:paraId="2C44055E" w14:textId="206445F3" w:rsidR="00BA1A9B" w:rsidRPr="00AE6702" w:rsidRDefault="006E2CB5" w:rsidP="002076E4">
      <w:pPr>
        <w:spacing w:after="0" w:line="240" w:lineRule="auto"/>
        <w:rPr>
          <w:rFonts w:cs="Arial"/>
          <w:b/>
          <w:bCs/>
          <w:color w:val="244061" w:themeColor="accent1" w:themeShade="80"/>
          <w:sz w:val="22"/>
        </w:rPr>
      </w:pPr>
      <w:r w:rsidRPr="00AE6702">
        <w:rPr>
          <w:rFonts w:cs="Arial"/>
          <w:b/>
          <w:bCs/>
          <w:color w:val="244061" w:themeColor="accent1" w:themeShade="80"/>
          <w:sz w:val="22"/>
        </w:rPr>
        <w:t>8</w:t>
      </w:r>
      <w:r w:rsidR="00FD2322" w:rsidRPr="00AE6702">
        <w:rPr>
          <w:rFonts w:cs="Arial"/>
          <w:b/>
          <w:bCs/>
          <w:color w:val="244061" w:themeColor="accent1" w:themeShade="80"/>
          <w:sz w:val="22"/>
        </w:rPr>
        <w:t xml:space="preserve"> </w:t>
      </w:r>
      <w:r w:rsidR="00BA1A9B" w:rsidRPr="00AE6702">
        <w:rPr>
          <w:rFonts w:cs="Arial"/>
          <w:b/>
          <w:bCs/>
          <w:color w:val="244061" w:themeColor="accent1" w:themeShade="80"/>
          <w:sz w:val="22"/>
        </w:rPr>
        <w:t>Code of Conduct and Inclusion</w:t>
      </w:r>
    </w:p>
    <w:p w14:paraId="15BA6F14" w14:textId="77777777" w:rsidR="00BA1A9B" w:rsidRPr="00AE6702" w:rsidRDefault="00BA1A9B" w:rsidP="002076E4">
      <w:pPr>
        <w:spacing w:after="0" w:line="240" w:lineRule="auto"/>
        <w:rPr>
          <w:b/>
          <w:color w:val="244061" w:themeColor="accent1" w:themeShade="80"/>
          <w:sz w:val="22"/>
        </w:rPr>
      </w:pPr>
    </w:p>
    <w:p w14:paraId="07A70437" w14:textId="08727FD1" w:rsidR="00934B07" w:rsidRPr="00AE6702" w:rsidRDefault="00BA1A9B" w:rsidP="002076E4">
      <w:pPr>
        <w:spacing w:after="0" w:line="240" w:lineRule="auto"/>
        <w:rPr>
          <w:rFonts w:cs="Arial"/>
          <w:color w:val="244061" w:themeColor="accent1" w:themeShade="80"/>
          <w:sz w:val="22"/>
        </w:rPr>
      </w:pPr>
      <w:r w:rsidRPr="00AE6702">
        <w:rPr>
          <w:rFonts w:cs="Arial"/>
          <w:color w:val="244061" w:themeColor="accent1" w:themeShade="80"/>
          <w:sz w:val="22"/>
        </w:rPr>
        <w:t xml:space="preserve">Committee </w:t>
      </w:r>
      <w:r w:rsidR="00960F57" w:rsidRPr="00AE6702">
        <w:rPr>
          <w:rFonts w:cs="Arial"/>
          <w:color w:val="244061" w:themeColor="accent1" w:themeShade="80"/>
          <w:sz w:val="22"/>
        </w:rPr>
        <w:t>m</w:t>
      </w:r>
      <w:r w:rsidRPr="00AE6702">
        <w:rPr>
          <w:rFonts w:cs="Arial"/>
          <w:color w:val="244061" w:themeColor="accent1" w:themeShade="80"/>
          <w:sz w:val="22"/>
        </w:rPr>
        <w:t>embers must abide by the Board and Committee Member Code of Conduct</w:t>
      </w:r>
      <w:r w:rsidR="001C3714" w:rsidRPr="00AE6702">
        <w:rPr>
          <w:rFonts w:cs="Arial"/>
          <w:color w:val="244061" w:themeColor="accent1" w:themeShade="80"/>
          <w:sz w:val="22"/>
        </w:rPr>
        <w:t xml:space="preserve">. </w:t>
      </w:r>
      <w:r w:rsidRPr="00AE6702">
        <w:rPr>
          <w:rFonts w:cs="Arial"/>
          <w:color w:val="244061" w:themeColor="accent1" w:themeShade="80"/>
          <w:sz w:val="22"/>
        </w:rPr>
        <w:t>Members will ensure that equality, diversity, and inclusion is adequately considered in all discussions and decisions to ensure there is no direct or indirect discrimination against any person or group of people as a result of said activity.</w:t>
      </w:r>
    </w:p>
    <w:p w14:paraId="57F8F13D" w14:textId="044B96FE" w:rsidR="00BA1A9B" w:rsidRPr="00AE6702" w:rsidRDefault="00BA1A9B" w:rsidP="002076E4">
      <w:pPr>
        <w:spacing w:after="0" w:line="240" w:lineRule="auto"/>
        <w:rPr>
          <w:color w:val="244061" w:themeColor="accent1" w:themeShade="80"/>
          <w:sz w:val="22"/>
        </w:rPr>
      </w:pPr>
    </w:p>
    <w:p w14:paraId="4A34CB48" w14:textId="21B2786D" w:rsidR="00BA1A9B" w:rsidRPr="00AE6702" w:rsidRDefault="006E2CB5" w:rsidP="002076E4">
      <w:pPr>
        <w:spacing w:after="0" w:line="240" w:lineRule="auto"/>
        <w:rPr>
          <w:rFonts w:cs="Arial"/>
          <w:b/>
          <w:bCs/>
          <w:color w:val="244061" w:themeColor="accent1" w:themeShade="80"/>
          <w:sz w:val="22"/>
        </w:rPr>
      </w:pPr>
      <w:r w:rsidRPr="00AE6702">
        <w:rPr>
          <w:rFonts w:cs="Arial"/>
          <w:b/>
          <w:bCs/>
          <w:color w:val="244061" w:themeColor="accent1" w:themeShade="80"/>
          <w:sz w:val="22"/>
        </w:rPr>
        <w:t>9</w:t>
      </w:r>
      <w:r w:rsidR="00BA1A9B" w:rsidRPr="00AE6702">
        <w:rPr>
          <w:rFonts w:cs="Arial"/>
          <w:b/>
          <w:bCs/>
          <w:color w:val="244061" w:themeColor="accent1" w:themeShade="80"/>
          <w:sz w:val="22"/>
        </w:rPr>
        <w:t xml:space="preserve"> Meeting Frequency and Location</w:t>
      </w:r>
    </w:p>
    <w:p w14:paraId="6131F3AC" w14:textId="545DE4DA" w:rsidR="00BA1A9B" w:rsidRPr="00AE6702" w:rsidRDefault="00BA1A9B" w:rsidP="002076E4">
      <w:pPr>
        <w:spacing w:after="0" w:line="240" w:lineRule="auto"/>
        <w:rPr>
          <w:color w:val="244061" w:themeColor="accent1" w:themeShade="80"/>
          <w:sz w:val="22"/>
        </w:rPr>
      </w:pPr>
    </w:p>
    <w:p w14:paraId="6D2EB764" w14:textId="5C4F53D6" w:rsidR="00FD2322" w:rsidRPr="00AE6702" w:rsidRDefault="006E2CB5" w:rsidP="002076E4">
      <w:pPr>
        <w:spacing w:after="0" w:line="240" w:lineRule="auto"/>
        <w:ind w:left="720" w:hanging="720"/>
        <w:rPr>
          <w:rFonts w:cs="Arial"/>
          <w:color w:val="244061" w:themeColor="accent1" w:themeShade="80"/>
          <w:sz w:val="22"/>
        </w:rPr>
      </w:pPr>
      <w:r w:rsidRPr="00AE6702">
        <w:rPr>
          <w:rFonts w:cs="Arial"/>
          <w:color w:val="244061" w:themeColor="accent1" w:themeShade="80"/>
          <w:sz w:val="22"/>
        </w:rPr>
        <w:t>9</w:t>
      </w:r>
      <w:r w:rsidR="00FD2322" w:rsidRPr="00AE6702">
        <w:rPr>
          <w:rFonts w:cs="Arial"/>
          <w:color w:val="244061" w:themeColor="accent1" w:themeShade="80"/>
          <w:sz w:val="22"/>
        </w:rPr>
        <w:t>.1</w:t>
      </w:r>
      <w:r w:rsidR="00FD2322" w:rsidRPr="00AE6702">
        <w:rPr>
          <w:rFonts w:cs="Arial"/>
          <w:color w:val="244061" w:themeColor="accent1" w:themeShade="80"/>
          <w:sz w:val="22"/>
        </w:rPr>
        <w:tab/>
      </w:r>
      <w:r w:rsidR="00BA1A9B" w:rsidRPr="00AE6702">
        <w:rPr>
          <w:rFonts w:cs="Arial"/>
          <w:color w:val="244061" w:themeColor="accent1" w:themeShade="80"/>
          <w:sz w:val="22"/>
        </w:rPr>
        <w:t>The Committee will meet at least four times a year at appropriate times in the reporting cycle.</w:t>
      </w:r>
    </w:p>
    <w:p w14:paraId="16D5D0D2" w14:textId="77777777" w:rsidR="00FD2322" w:rsidRPr="00AE6702" w:rsidRDefault="00FD2322" w:rsidP="002076E4">
      <w:pPr>
        <w:spacing w:after="0" w:line="240" w:lineRule="auto"/>
        <w:ind w:left="720" w:hanging="720"/>
        <w:rPr>
          <w:rFonts w:cs="Arial"/>
          <w:color w:val="244061" w:themeColor="accent1" w:themeShade="80"/>
          <w:sz w:val="22"/>
        </w:rPr>
      </w:pPr>
    </w:p>
    <w:p w14:paraId="794E4187" w14:textId="187542C5" w:rsidR="00BA1A9B" w:rsidRPr="00AE6702" w:rsidRDefault="006E2CB5" w:rsidP="002076E4">
      <w:pPr>
        <w:spacing w:after="0" w:line="240" w:lineRule="auto"/>
        <w:ind w:left="720" w:hanging="720"/>
        <w:rPr>
          <w:rFonts w:cs="Arial"/>
          <w:color w:val="244061" w:themeColor="accent1" w:themeShade="80"/>
          <w:sz w:val="22"/>
        </w:rPr>
      </w:pPr>
      <w:r w:rsidRPr="00AE6702">
        <w:rPr>
          <w:rFonts w:cs="Arial"/>
          <w:color w:val="244061" w:themeColor="accent1" w:themeShade="80"/>
          <w:sz w:val="22"/>
        </w:rPr>
        <w:t>9</w:t>
      </w:r>
      <w:r w:rsidR="00FD2322" w:rsidRPr="00AE6702">
        <w:rPr>
          <w:rFonts w:cs="Arial"/>
          <w:color w:val="244061" w:themeColor="accent1" w:themeShade="80"/>
          <w:sz w:val="22"/>
        </w:rPr>
        <w:t>.2</w:t>
      </w:r>
      <w:r w:rsidR="00FD2322" w:rsidRPr="00AE6702">
        <w:rPr>
          <w:rFonts w:cs="Arial"/>
          <w:color w:val="244061" w:themeColor="accent1" w:themeShade="80"/>
          <w:sz w:val="22"/>
        </w:rPr>
        <w:tab/>
      </w:r>
      <w:r w:rsidR="00BA1A9B" w:rsidRPr="00AE6702">
        <w:rPr>
          <w:rFonts w:cs="Arial"/>
          <w:color w:val="244061" w:themeColor="accent1" w:themeShade="80"/>
          <w:sz w:val="22"/>
        </w:rPr>
        <w:t>The Chair may convene additional meetings as deemed necessary and the whg Board may request the Committee to convene further meetings to discuss issues in which they would like to seek the Committee’s advice</w:t>
      </w:r>
      <w:r w:rsidR="00FD2322" w:rsidRPr="00AE6702">
        <w:rPr>
          <w:rFonts w:cs="Arial"/>
          <w:color w:val="244061" w:themeColor="accent1" w:themeShade="80"/>
          <w:sz w:val="22"/>
        </w:rPr>
        <w:t xml:space="preserve"> or assurance</w:t>
      </w:r>
      <w:r w:rsidR="00BA1A9B" w:rsidRPr="00AE6702">
        <w:rPr>
          <w:rFonts w:cs="Arial"/>
          <w:color w:val="244061" w:themeColor="accent1" w:themeShade="80"/>
          <w:sz w:val="22"/>
        </w:rPr>
        <w:t>.</w:t>
      </w:r>
    </w:p>
    <w:p w14:paraId="65AB0CA3" w14:textId="6E10A8F9" w:rsidR="00BA1A9B" w:rsidRPr="00AE6702" w:rsidRDefault="00BA1A9B" w:rsidP="002076E4">
      <w:pPr>
        <w:spacing w:after="0" w:line="240" w:lineRule="auto"/>
        <w:rPr>
          <w:color w:val="244061" w:themeColor="accent1" w:themeShade="80"/>
          <w:sz w:val="22"/>
        </w:rPr>
      </w:pPr>
    </w:p>
    <w:p w14:paraId="102F378B" w14:textId="6F8ED16C" w:rsidR="00BA1A9B" w:rsidRPr="00AE6702" w:rsidRDefault="006E2CB5" w:rsidP="002076E4">
      <w:pPr>
        <w:spacing w:after="0" w:line="240" w:lineRule="auto"/>
        <w:ind w:left="720" w:hanging="720"/>
        <w:rPr>
          <w:rFonts w:cs="Arial"/>
          <w:color w:val="244061" w:themeColor="accent1" w:themeShade="80"/>
          <w:sz w:val="22"/>
        </w:rPr>
      </w:pPr>
      <w:r w:rsidRPr="00AE6702">
        <w:rPr>
          <w:rFonts w:cs="Arial"/>
          <w:color w:val="244061" w:themeColor="accent1" w:themeShade="80"/>
          <w:sz w:val="22"/>
        </w:rPr>
        <w:t>9</w:t>
      </w:r>
      <w:r w:rsidR="00FD2322" w:rsidRPr="00AE6702">
        <w:rPr>
          <w:rFonts w:cs="Arial"/>
          <w:color w:val="244061" w:themeColor="accent1" w:themeShade="80"/>
          <w:sz w:val="22"/>
        </w:rPr>
        <w:t>.</w:t>
      </w:r>
      <w:r w:rsidR="00716889" w:rsidRPr="00AE6702">
        <w:rPr>
          <w:rFonts w:cs="Arial"/>
          <w:color w:val="244061" w:themeColor="accent1" w:themeShade="80"/>
          <w:sz w:val="22"/>
        </w:rPr>
        <w:t>3</w:t>
      </w:r>
      <w:r w:rsidR="00FD2322" w:rsidRPr="00AE6702">
        <w:rPr>
          <w:rFonts w:cs="Arial"/>
          <w:color w:val="244061" w:themeColor="accent1" w:themeShade="80"/>
          <w:sz w:val="22"/>
        </w:rPr>
        <w:tab/>
      </w:r>
      <w:r w:rsidR="00BA1A9B" w:rsidRPr="00AE6702">
        <w:rPr>
          <w:rFonts w:cs="Arial"/>
          <w:color w:val="244061" w:themeColor="accent1" w:themeShade="80"/>
          <w:sz w:val="22"/>
        </w:rPr>
        <w:t>Approvals may be made outside of formal meetings through Written Resolution</w:t>
      </w:r>
      <w:r w:rsidR="001C3714" w:rsidRPr="00AE6702">
        <w:rPr>
          <w:rFonts w:cs="Arial"/>
          <w:color w:val="244061" w:themeColor="accent1" w:themeShade="80"/>
          <w:sz w:val="22"/>
        </w:rPr>
        <w:t xml:space="preserve">. </w:t>
      </w:r>
      <w:r w:rsidR="00BA1A9B" w:rsidRPr="00AE6702">
        <w:rPr>
          <w:rFonts w:cs="Arial"/>
          <w:color w:val="244061" w:themeColor="accent1" w:themeShade="80"/>
          <w:sz w:val="22"/>
        </w:rPr>
        <w:t xml:space="preserve">Any such approvals are deemed to be passed if a majority of </w:t>
      </w:r>
      <w:r w:rsidR="00960F57" w:rsidRPr="00AE6702">
        <w:rPr>
          <w:rFonts w:cs="Arial"/>
          <w:color w:val="244061" w:themeColor="accent1" w:themeShade="80"/>
          <w:sz w:val="22"/>
        </w:rPr>
        <w:t>m</w:t>
      </w:r>
      <w:r w:rsidR="00BA1A9B" w:rsidRPr="00AE6702">
        <w:rPr>
          <w:rFonts w:cs="Arial"/>
          <w:color w:val="244061" w:themeColor="accent1" w:themeShade="80"/>
          <w:sz w:val="22"/>
        </w:rPr>
        <w:t>embers consent.</w:t>
      </w:r>
    </w:p>
    <w:p w14:paraId="7C7B627F" w14:textId="247E96CD" w:rsidR="006E2CB5" w:rsidRPr="00AE6702" w:rsidRDefault="006E2CB5" w:rsidP="002076E4">
      <w:pPr>
        <w:spacing w:after="0" w:line="240" w:lineRule="auto"/>
        <w:ind w:left="720" w:hanging="720"/>
        <w:rPr>
          <w:rFonts w:cs="Arial"/>
          <w:color w:val="244061" w:themeColor="accent1" w:themeShade="80"/>
          <w:sz w:val="22"/>
        </w:rPr>
      </w:pPr>
    </w:p>
    <w:p w14:paraId="276C0945" w14:textId="690C420E" w:rsidR="006E2CB5" w:rsidRPr="00AE6702" w:rsidRDefault="006E2CB5" w:rsidP="002076E4">
      <w:pPr>
        <w:spacing w:after="0" w:line="240" w:lineRule="auto"/>
        <w:ind w:left="720" w:hanging="720"/>
        <w:rPr>
          <w:rFonts w:cs="Arial"/>
          <w:color w:val="244061" w:themeColor="accent1" w:themeShade="80"/>
          <w:sz w:val="22"/>
        </w:rPr>
      </w:pPr>
      <w:r w:rsidRPr="00AE6702">
        <w:rPr>
          <w:rFonts w:cs="Arial"/>
          <w:color w:val="244061" w:themeColor="accent1" w:themeShade="80"/>
          <w:sz w:val="22"/>
        </w:rPr>
        <w:t>9.</w:t>
      </w:r>
      <w:r w:rsidR="00716889" w:rsidRPr="00AE6702">
        <w:rPr>
          <w:rFonts w:cs="Arial"/>
          <w:color w:val="244061" w:themeColor="accent1" w:themeShade="80"/>
          <w:sz w:val="22"/>
        </w:rPr>
        <w:t>4</w:t>
      </w:r>
      <w:r w:rsidRPr="00AE6702">
        <w:rPr>
          <w:rFonts w:cs="Arial"/>
          <w:color w:val="244061" w:themeColor="accent1" w:themeShade="80"/>
          <w:sz w:val="22"/>
        </w:rPr>
        <w:tab/>
      </w:r>
      <w:r w:rsidR="00DF3DA6" w:rsidRPr="00DF3DA6">
        <w:rPr>
          <w:rFonts w:cs="Arial"/>
          <w:color w:val="244061" w:themeColor="accent1" w:themeShade="80"/>
          <w:sz w:val="22"/>
        </w:rPr>
        <w:t>A meeting may be held in person, virtually or a mix of both (hybrid), at the discretion of its chair. Meetings held virtually or hybrid are deemed to have been held at the chair’s location.</w:t>
      </w:r>
    </w:p>
    <w:p w14:paraId="3AD83995" w14:textId="77777777" w:rsidR="00BA1A9B" w:rsidRPr="00AE6702" w:rsidRDefault="00BA1A9B" w:rsidP="002076E4">
      <w:pPr>
        <w:spacing w:after="0" w:line="240" w:lineRule="auto"/>
        <w:rPr>
          <w:rFonts w:cs="Arial"/>
          <w:b/>
          <w:bCs/>
          <w:color w:val="244061" w:themeColor="accent1" w:themeShade="80"/>
          <w:sz w:val="22"/>
        </w:rPr>
      </w:pPr>
    </w:p>
    <w:p w14:paraId="60909261" w14:textId="786E4824" w:rsidR="00BA1A9B" w:rsidRPr="00AE6702" w:rsidRDefault="00BA1A9B" w:rsidP="002076E4">
      <w:pPr>
        <w:spacing w:after="0" w:line="240" w:lineRule="auto"/>
        <w:rPr>
          <w:rFonts w:cs="Arial"/>
          <w:b/>
          <w:bCs/>
          <w:color w:val="244061" w:themeColor="accent1" w:themeShade="80"/>
          <w:sz w:val="22"/>
        </w:rPr>
      </w:pPr>
      <w:r w:rsidRPr="00AE6702">
        <w:rPr>
          <w:rFonts w:cs="Arial"/>
          <w:b/>
          <w:bCs/>
          <w:color w:val="244061" w:themeColor="accent1" w:themeShade="80"/>
          <w:sz w:val="22"/>
        </w:rPr>
        <w:t>1</w:t>
      </w:r>
      <w:r w:rsidR="006E2CB5" w:rsidRPr="00AE6702">
        <w:rPr>
          <w:rFonts w:cs="Arial"/>
          <w:b/>
          <w:bCs/>
          <w:color w:val="244061" w:themeColor="accent1" w:themeShade="80"/>
          <w:sz w:val="22"/>
        </w:rPr>
        <w:t>0</w:t>
      </w:r>
      <w:r w:rsidRPr="00AE6702">
        <w:rPr>
          <w:rFonts w:cs="Arial"/>
          <w:b/>
          <w:bCs/>
          <w:color w:val="244061" w:themeColor="accent1" w:themeShade="80"/>
          <w:sz w:val="22"/>
        </w:rPr>
        <w:t xml:space="preserve"> Minutes</w:t>
      </w:r>
    </w:p>
    <w:p w14:paraId="254C6F8D" w14:textId="77777777" w:rsidR="00BA1A9B" w:rsidRPr="00AE6702" w:rsidRDefault="00BA1A9B" w:rsidP="002076E4">
      <w:pPr>
        <w:spacing w:after="0" w:line="240" w:lineRule="auto"/>
        <w:rPr>
          <w:color w:val="244061" w:themeColor="accent1" w:themeShade="80"/>
          <w:sz w:val="22"/>
        </w:rPr>
      </w:pPr>
    </w:p>
    <w:p w14:paraId="085D9BF9" w14:textId="475DD84A" w:rsidR="00BA1A9B" w:rsidRPr="00AE6702" w:rsidRDefault="00FD2322" w:rsidP="002076E4">
      <w:pPr>
        <w:spacing w:after="0" w:line="240" w:lineRule="auto"/>
        <w:rPr>
          <w:color w:val="244061" w:themeColor="accent1" w:themeShade="80"/>
          <w:sz w:val="22"/>
        </w:rPr>
      </w:pPr>
      <w:r w:rsidRPr="00AE6702">
        <w:rPr>
          <w:rFonts w:cs="Arial"/>
          <w:color w:val="244061" w:themeColor="accent1" w:themeShade="80"/>
          <w:sz w:val="22"/>
        </w:rPr>
        <w:t xml:space="preserve">All </w:t>
      </w:r>
      <w:r w:rsidR="00716889" w:rsidRPr="00AE6702">
        <w:rPr>
          <w:rFonts w:cs="Arial"/>
          <w:color w:val="244061" w:themeColor="accent1" w:themeShade="80"/>
          <w:sz w:val="22"/>
        </w:rPr>
        <w:t>Audit and Assurance</w:t>
      </w:r>
      <w:r w:rsidRPr="00AE6702">
        <w:rPr>
          <w:rFonts w:cs="Arial"/>
          <w:color w:val="244061" w:themeColor="accent1" w:themeShade="80"/>
          <w:sz w:val="22"/>
        </w:rPr>
        <w:t xml:space="preserve"> Committee meetings shall </w:t>
      </w:r>
      <w:r w:rsidRPr="00AE6702">
        <w:rPr>
          <w:color w:val="244061" w:themeColor="accent1" w:themeShade="80"/>
          <w:sz w:val="22"/>
        </w:rPr>
        <w:t xml:space="preserve">be formally minuted by </w:t>
      </w:r>
      <w:r w:rsidRPr="00AE6702">
        <w:rPr>
          <w:rFonts w:cs="Arial"/>
          <w:color w:val="244061" w:themeColor="accent1" w:themeShade="80"/>
          <w:sz w:val="22"/>
        </w:rPr>
        <w:t>the Governance Manager or their nominee</w:t>
      </w:r>
      <w:r w:rsidR="001C3714" w:rsidRPr="00AE6702">
        <w:rPr>
          <w:rFonts w:cs="Arial"/>
          <w:color w:val="244061" w:themeColor="accent1" w:themeShade="80"/>
          <w:sz w:val="22"/>
        </w:rPr>
        <w:t xml:space="preserve">. </w:t>
      </w:r>
    </w:p>
    <w:p w14:paraId="0C2FDEC0" w14:textId="2F5553DB" w:rsidR="00FD2322" w:rsidRPr="00AE6702" w:rsidRDefault="00FD2322" w:rsidP="002076E4">
      <w:pPr>
        <w:spacing w:after="0" w:line="240" w:lineRule="auto"/>
        <w:rPr>
          <w:color w:val="244061" w:themeColor="accent1" w:themeShade="80"/>
          <w:sz w:val="22"/>
        </w:rPr>
      </w:pPr>
    </w:p>
    <w:p w14:paraId="034CB6E3" w14:textId="44F4BB11" w:rsidR="00FD2322" w:rsidRDefault="00960F57" w:rsidP="002076E4">
      <w:pPr>
        <w:spacing w:after="0" w:line="240" w:lineRule="auto"/>
        <w:rPr>
          <w:color w:val="244061" w:themeColor="accent1" w:themeShade="80"/>
          <w:sz w:val="22"/>
        </w:rPr>
      </w:pPr>
      <w:bookmarkStart w:id="3" w:name="_Hlk153207702"/>
      <w:r w:rsidRPr="00AE6702">
        <w:rPr>
          <w:color w:val="244061" w:themeColor="accent1" w:themeShade="80"/>
          <w:sz w:val="22"/>
        </w:rPr>
        <w:t>Minor amendments to these Terms of Reference may be authorised by the Corporate Director of Governance, Compliance and Communications.</w:t>
      </w:r>
      <w:bookmarkEnd w:id="3"/>
    </w:p>
    <w:p w14:paraId="7BB95BFB" w14:textId="110AA01A" w:rsidR="00BC2D05" w:rsidRDefault="00BC2D05" w:rsidP="002076E4">
      <w:pPr>
        <w:spacing w:after="0" w:line="240" w:lineRule="auto"/>
        <w:rPr>
          <w:color w:val="244061" w:themeColor="accent1" w:themeShade="80"/>
          <w:sz w:val="22"/>
        </w:rPr>
      </w:pPr>
    </w:p>
    <w:p w14:paraId="5FACB8EB" w14:textId="003F0769" w:rsidR="00BC2D05" w:rsidRDefault="00BC2D05" w:rsidP="002076E4">
      <w:pPr>
        <w:spacing w:after="0" w:line="240" w:lineRule="auto"/>
        <w:rPr>
          <w:color w:val="244061" w:themeColor="accent1" w:themeShade="80"/>
          <w:sz w:val="22"/>
        </w:rPr>
      </w:pPr>
    </w:p>
    <w:p w14:paraId="0D0BFA2D" w14:textId="1F893837" w:rsidR="00BC2D05" w:rsidRDefault="00BC2D05" w:rsidP="002076E4">
      <w:pPr>
        <w:spacing w:after="0" w:line="240" w:lineRule="auto"/>
        <w:rPr>
          <w:color w:val="244061" w:themeColor="accent1" w:themeShade="80"/>
          <w:sz w:val="22"/>
        </w:rPr>
      </w:pPr>
    </w:p>
    <w:p w14:paraId="6E3E49BE" w14:textId="4D805AFF" w:rsidR="00BC2D05" w:rsidRPr="00BC2D05" w:rsidRDefault="00BC2D05" w:rsidP="00BC2D05">
      <w:pPr>
        <w:pStyle w:val="ListParagraph"/>
        <w:numPr>
          <w:ilvl w:val="0"/>
          <w:numId w:val="34"/>
        </w:numPr>
        <w:spacing w:after="0" w:line="240" w:lineRule="auto"/>
        <w:rPr>
          <w:color w:val="244061" w:themeColor="accent1" w:themeShade="80"/>
          <w:sz w:val="22"/>
        </w:rPr>
      </w:pPr>
      <w:bookmarkStart w:id="4" w:name="_Hlk155104223"/>
      <w:r w:rsidRPr="00BC2D05">
        <w:rPr>
          <w:color w:val="002D5A"/>
          <w:sz w:val="22"/>
        </w:rPr>
        <w:t xml:space="preserve">Reviewed by </w:t>
      </w:r>
      <w:r w:rsidR="00DF3DA6">
        <w:rPr>
          <w:color w:val="002D5A"/>
          <w:sz w:val="22"/>
        </w:rPr>
        <w:t xml:space="preserve">the </w:t>
      </w:r>
      <w:r w:rsidRPr="00BC2D05">
        <w:rPr>
          <w:color w:val="002D5A"/>
          <w:sz w:val="22"/>
        </w:rPr>
        <w:t>whg Board: February 2024</w:t>
      </w:r>
      <w:bookmarkEnd w:id="4"/>
      <w:r w:rsidR="00F4180A">
        <w:rPr>
          <w:color w:val="002D5A"/>
          <w:sz w:val="22"/>
        </w:rPr>
        <w:t>; expertise requirements amended by the whg Board: February 2025.</w:t>
      </w:r>
    </w:p>
    <w:sectPr w:rsidR="00BC2D05" w:rsidRPr="00BC2D05" w:rsidSect="00AE6702">
      <w:headerReference w:type="default" r:id="rId8"/>
      <w:footerReference w:type="default" r:id="rId9"/>
      <w:pgSz w:w="11906" w:h="16838"/>
      <w:pgMar w:top="1418" w:right="566" w:bottom="1135" w:left="709"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5A0AFC" w14:textId="77777777" w:rsidR="002A5A8B" w:rsidRDefault="002A5A8B" w:rsidP="0057456F">
      <w:pPr>
        <w:spacing w:after="0" w:line="240" w:lineRule="auto"/>
      </w:pPr>
      <w:r>
        <w:separator/>
      </w:r>
    </w:p>
  </w:endnote>
  <w:endnote w:type="continuationSeparator" w:id="0">
    <w:p w14:paraId="1689CBFD" w14:textId="77777777" w:rsidR="002A5A8B" w:rsidRDefault="002A5A8B" w:rsidP="00574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riol">
    <w:altName w:val="Calibri"/>
    <w:panose1 w:val="02000506040000020003"/>
    <w:charset w:val="00"/>
    <w:family w:val="modern"/>
    <w:notTrueType/>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DC06B" w14:textId="461A480B" w:rsidR="00960F57" w:rsidRPr="00960F57" w:rsidRDefault="001A4161" w:rsidP="00960F57">
    <w:pPr>
      <w:pStyle w:val="Footer"/>
      <w:ind w:firstLine="142"/>
      <w:rPr>
        <w:color w:val="244061" w:themeColor="accent1" w:themeShade="80"/>
        <w:sz w:val="18"/>
        <w:szCs w:val="18"/>
      </w:rPr>
    </w:pPr>
    <w:sdt>
      <w:sdtPr>
        <w:rPr>
          <w:rFonts w:cs="Arial"/>
          <w:color w:val="244061" w:themeColor="accent1" w:themeShade="80"/>
          <w:sz w:val="18"/>
          <w:szCs w:val="18"/>
        </w:rPr>
        <w:id w:val="1577631997"/>
        <w:placeholder>
          <w:docPart w:val="AEB1AB7677FF4E20B51D8E3580C331BA"/>
        </w:placeholder>
        <w:dataBinding w:prefixMappings="xmlns:ns0='http://schemas.microsoft.com/office/2006/coverPageProps' " w:xpath="/ns0:CoverPageProperties[1]/ns0:Abstract[1]" w:storeItemID="{55AF091B-3C7A-41E3-B477-F2FDAA23CFDA}"/>
        <w:text/>
      </w:sdtPr>
      <w:sdtEndPr/>
      <w:sdtContent>
        <w:r w:rsidR="00960F57">
          <w:rPr>
            <w:rFonts w:cs="Arial"/>
            <w:color w:val="244061" w:themeColor="accent1" w:themeShade="80"/>
            <w:sz w:val="18"/>
            <w:szCs w:val="18"/>
          </w:rPr>
          <w:t>Governance Framework</w:t>
        </w:r>
      </w:sdtContent>
    </w:sdt>
    <w:r w:rsidR="00960F57" w:rsidRPr="00960F57">
      <w:rPr>
        <w:rFonts w:cs="Arial"/>
        <w:color w:val="244061" w:themeColor="accent1" w:themeShade="80"/>
        <w:sz w:val="18"/>
        <w:szCs w:val="18"/>
      </w:rPr>
      <w:ptab w:relativeTo="margin" w:alignment="center" w:leader="none"/>
    </w:r>
    <w:r w:rsidR="00960F57" w:rsidRPr="00960F57">
      <w:rPr>
        <w:rFonts w:cs="Arial"/>
        <w:color w:val="244061" w:themeColor="accent1" w:themeShade="80"/>
        <w:sz w:val="18"/>
        <w:szCs w:val="18"/>
      </w:rPr>
      <w:t xml:space="preserve"> Page </w:t>
    </w:r>
    <w:r w:rsidR="00960F57" w:rsidRPr="00960F57">
      <w:rPr>
        <w:rFonts w:cs="Arial"/>
        <w:color w:val="244061" w:themeColor="accent1" w:themeShade="80"/>
        <w:sz w:val="18"/>
        <w:szCs w:val="18"/>
      </w:rPr>
      <w:fldChar w:fldCharType="begin"/>
    </w:r>
    <w:r w:rsidR="00960F57" w:rsidRPr="00960F57">
      <w:rPr>
        <w:rFonts w:cs="Arial"/>
        <w:color w:val="244061" w:themeColor="accent1" w:themeShade="80"/>
        <w:sz w:val="18"/>
        <w:szCs w:val="18"/>
      </w:rPr>
      <w:instrText xml:space="preserve"> PAGE  \* Arabic  \* MERGEFORMAT </w:instrText>
    </w:r>
    <w:r w:rsidR="00960F57" w:rsidRPr="00960F57">
      <w:rPr>
        <w:rFonts w:cs="Arial"/>
        <w:color w:val="244061" w:themeColor="accent1" w:themeShade="80"/>
        <w:sz w:val="18"/>
        <w:szCs w:val="18"/>
      </w:rPr>
      <w:fldChar w:fldCharType="separate"/>
    </w:r>
    <w:r w:rsidR="00960F57" w:rsidRPr="00960F57">
      <w:rPr>
        <w:rFonts w:cs="Arial"/>
        <w:color w:val="244061" w:themeColor="accent1" w:themeShade="80"/>
        <w:sz w:val="18"/>
        <w:szCs w:val="18"/>
      </w:rPr>
      <w:t>1</w:t>
    </w:r>
    <w:r w:rsidR="00960F57" w:rsidRPr="00960F57">
      <w:rPr>
        <w:rFonts w:cs="Arial"/>
        <w:color w:val="244061" w:themeColor="accent1" w:themeShade="80"/>
        <w:sz w:val="18"/>
        <w:szCs w:val="18"/>
      </w:rPr>
      <w:fldChar w:fldCharType="end"/>
    </w:r>
    <w:r w:rsidR="00960F57" w:rsidRPr="00960F57">
      <w:rPr>
        <w:rFonts w:cs="Arial"/>
        <w:color w:val="244061" w:themeColor="accent1" w:themeShade="80"/>
        <w:sz w:val="18"/>
        <w:szCs w:val="18"/>
      </w:rPr>
      <w:t xml:space="preserve"> of </w:t>
    </w:r>
    <w:r w:rsidR="00960F57" w:rsidRPr="00960F57">
      <w:rPr>
        <w:rFonts w:cs="Arial"/>
        <w:color w:val="244061" w:themeColor="accent1" w:themeShade="80"/>
        <w:sz w:val="18"/>
        <w:szCs w:val="18"/>
      </w:rPr>
      <w:fldChar w:fldCharType="begin"/>
    </w:r>
    <w:r w:rsidR="00960F57" w:rsidRPr="00960F57">
      <w:rPr>
        <w:rFonts w:cs="Arial"/>
        <w:color w:val="244061" w:themeColor="accent1" w:themeShade="80"/>
        <w:sz w:val="18"/>
        <w:szCs w:val="18"/>
      </w:rPr>
      <w:instrText xml:space="preserve"> NUMPAGES  \* Arabic  \* MERGEFORMAT </w:instrText>
    </w:r>
    <w:r w:rsidR="00960F57" w:rsidRPr="00960F57">
      <w:rPr>
        <w:rFonts w:cs="Arial"/>
        <w:color w:val="244061" w:themeColor="accent1" w:themeShade="80"/>
        <w:sz w:val="18"/>
        <w:szCs w:val="18"/>
      </w:rPr>
      <w:fldChar w:fldCharType="separate"/>
    </w:r>
    <w:r w:rsidR="00960F57" w:rsidRPr="00960F57">
      <w:rPr>
        <w:rFonts w:cs="Arial"/>
        <w:color w:val="244061" w:themeColor="accent1" w:themeShade="80"/>
        <w:sz w:val="18"/>
        <w:szCs w:val="18"/>
      </w:rPr>
      <w:t>2</w:t>
    </w:r>
    <w:r w:rsidR="00960F57" w:rsidRPr="00960F57">
      <w:rPr>
        <w:rFonts w:cs="Arial"/>
        <w:color w:val="244061" w:themeColor="accent1" w:themeShade="80"/>
        <w:sz w:val="18"/>
        <w:szCs w:val="18"/>
      </w:rPr>
      <w:fldChar w:fldCharType="end"/>
    </w:r>
    <w:r w:rsidR="00960F57" w:rsidRPr="00960F57">
      <w:rPr>
        <w:rFonts w:cs="Arial"/>
        <w:color w:val="244061" w:themeColor="accent1" w:themeShade="80"/>
        <w:sz w:val="18"/>
        <w:szCs w:val="18"/>
      </w:rPr>
      <w:ptab w:relativeTo="margin" w:alignment="right" w:leader="none"/>
    </w:r>
    <w:r w:rsidR="00960F57" w:rsidRPr="00960F57">
      <w:rPr>
        <w:rFonts w:cs="Arial"/>
        <w:color w:val="244061" w:themeColor="accent1" w:themeShade="80"/>
        <w:sz w:val="18"/>
        <w:szCs w:val="18"/>
      </w:rPr>
      <w:t xml:space="preserve"> </w:t>
    </w:r>
    <w:sdt>
      <w:sdtPr>
        <w:rPr>
          <w:rFonts w:cs="Arial"/>
          <w:color w:val="244061" w:themeColor="accent1" w:themeShade="80"/>
          <w:sz w:val="18"/>
          <w:szCs w:val="18"/>
        </w:rPr>
        <w:id w:val="-65881475"/>
        <w:placeholder>
          <w:docPart w:val="64EFE9FD961442F096DAB7DCEF9B4A35"/>
        </w:placeholder>
        <w:dataBinding w:prefixMappings="xmlns:ns0='http://schemas.microsoft.com/office/2006/coverPageProps' " w:xpath="/ns0:CoverPageProperties[1]/ns0:PublishDate[1]" w:storeItemID="{55AF091B-3C7A-41E3-B477-F2FDAA23CFDA}"/>
        <w:date>
          <w:dateFormat w:val="dd MMMM yyyy"/>
          <w:lid w:val="en-GB"/>
          <w:storeMappedDataAs w:val="dateTime"/>
          <w:calendar w:val="gregorian"/>
        </w:date>
      </w:sdtPr>
      <w:sdtEndPr/>
      <w:sdtContent>
        <w:r w:rsidR="00960F57">
          <w:rPr>
            <w:rFonts w:cs="Arial"/>
            <w:color w:val="244061" w:themeColor="accent1" w:themeShade="80"/>
            <w:sz w:val="18"/>
            <w:szCs w:val="18"/>
          </w:rPr>
          <w:t>Terms of Reference – Audit and Assurance Committee</w:t>
        </w:r>
      </w:sdtContent>
    </w:sdt>
  </w:p>
  <w:p w14:paraId="64B80794" w14:textId="77777777" w:rsidR="002A5A8B" w:rsidRDefault="002A5A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32EDF4" w14:textId="77777777" w:rsidR="002A5A8B" w:rsidRDefault="002A5A8B" w:rsidP="0057456F">
      <w:pPr>
        <w:spacing w:after="0" w:line="240" w:lineRule="auto"/>
      </w:pPr>
      <w:r>
        <w:separator/>
      </w:r>
    </w:p>
  </w:footnote>
  <w:footnote w:type="continuationSeparator" w:id="0">
    <w:p w14:paraId="12A30849" w14:textId="77777777" w:rsidR="002A5A8B" w:rsidRDefault="002A5A8B" w:rsidP="00574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2E3E8" w14:textId="3CCAD741" w:rsidR="002A5A8B" w:rsidRDefault="002A5A8B">
    <w:pPr>
      <w:pStyle w:val="Header"/>
    </w:pPr>
    <w:r>
      <w:rPr>
        <w:noProof/>
      </w:rPr>
      <w:drawing>
        <wp:anchor distT="0" distB="0" distL="114300" distR="114300" simplePos="0" relativeHeight="251658240" behindDoc="0" locked="0" layoutInCell="1" allowOverlap="1" wp14:anchorId="5AF9566E" wp14:editId="5977706B">
          <wp:simplePos x="0" y="0"/>
          <wp:positionH relativeFrom="column">
            <wp:posOffset>5413536</wp:posOffset>
          </wp:positionH>
          <wp:positionV relativeFrom="paragraph">
            <wp:posOffset>-164465</wp:posOffset>
          </wp:positionV>
          <wp:extent cx="1164590" cy="54229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4590" cy="54229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2CDDFC65" w14:textId="77777777" w:rsidR="002A5A8B" w:rsidRPr="00900E0B" w:rsidRDefault="002A5A8B" w:rsidP="00B006AE">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C5AE27E2"/>
    <w:lvl w:ilvl="0">
      <w:start w:val="1"/>
      <w:numFmt w:val="decimal"/>
      <w:lvlText w:val="%1."/>
      <w:lvlJc w:val="left"/>
      <w:pPr>
        <w:tabs>
          <w:tab w:val="num" w:pos="360"/>
        </w:tabs>
        <w:ind w:left="360" w:hanging="360"/>
      </w:pPr>
      <w:rPr>
        <w:rFonts w:cs="Times New Roman"/>
      </w:rPr>
    </w:lvl>
  </w:abstractNum>
  <w:abstractNum w:abstractNumId="1" w15:restartNumberingAfterBreak="0">
    <w:nsid w:val="00F32B09"/>
    <w:multiLevelType w:val="hybridMultilevel"/>
    <w:tmpl w:val="67BAB9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605EC"/>
    <w:multiLevelType w:val="hybridMultilevel"/>
    <w:tmpl w:val="BA1C4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A40DE"/>
    <w:multiLevelType w:val="hybridMultilevel"/>
    <w:tmpl w:val="779CF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830885"/>
    <w:multiLevelType w:val="multilevel"/>
    <w:tmpl w:val="0D803478"/>
    <w:lvl w:ilvl="0">
      <w:start w:val="2"/>
      <w:numFmt w:val="decimal"/>
      <w:lvlText w:val="%1"/>
      <w:lvlJc w:val="left"/>
      <w:pPr>
        <w:ind w:left="525" w:hanging="525"/>
      </w:pPr>
      <w:rPr>
        <w:rFonts w:eastAsia="Times New Roman" w:hint="default"/>
      </w:rPr>
    </w:lvl>
    <w:lvl w:ilvl="1">
      <w:start w:val="1"/>
      <w:numFmt w:val="decimal"/>
      <w:lvlText w:val="%1.%2"/>
      <w:lvlJc w:val="left"/>
      <w:pPr>
        <w:ind w:left="525" w:hanging="525"/>
      </w:pPr>
      <w:rPr>
        <w:rFonts w:eastAsia="Times New Roman" w:hint="default"/>
      </w:rPr>
    </w:lvl>
    <w:lvl w:ilvl="2">
      <w:start w:val="5"/>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09995DDA"/>
    <w:multiLevelType w:val="hybridMultilevel"/>
    <w:tmpl w:val="64CC6E94"/>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6" w15:restartNumberingAfterBreak="0">
    <w:nsid w:val="09EE1304"/>
    <w:multiLevelType w:val="hybridMultilevel"/>
    <w:tmpl w:val="573E605A"/>
    <w:lvl w:ilvl="0" w:tplc="08090001">
      <w:start w:val="1"/>
      <w:numFmt w:val="bullet"/>
      <w:lvlText w:val=""/>
      <w:lvlJc w:val="left"/>
      <w:pPr>
        <w:ind w:left="-1767" w:hanging="360"/>
      </w:pPr>
      <w:rPr>
        <w:rFonts w:ascii="Symbol" w:hAnsi="Symbol" w:hint="default"/>
      </w:rPr>
    </w:lvl>
    <w:lvl w:ilvl="1" w:tplc="08090003" w:tentative="1">
      <w:start w:val="1"/>
      <w:numFmt w:val="bullet"/>
      <w:lvlText w:val="o"/>
      <w:lvlJc w:val="left"/>
      <w:pPr>
        <w:ind w:left="-1047" w:hanging="360"/>
      </w:pPr>
      <w:rPr>
        <w:rFonts w:ascii="Courier New" w:hAnsi="Courier New" w:cs="Courier New" w:hint="default"/>
      </w:rPr>
    </w:lvl>
    <w:lvl w:ilvl="2" w:tplc="08090005" w:tentative="1">
      <w:start w:val="1"/>
      <w:numFmt w:val="bullet"/>
      <w:lvlText w:val=""/>
      <w:lvlJc w:val="left"/>
      <w:pPr>
        <w:ind w:left="-327" w:hanging="360"/>
      </w:pPr>
      <w:rPr>
        <w:rFonts w:ascii="Wingdings" w:hAnsi="Wingdings" w:hint="default"/>
      </w:rPr>
    </w:lvl>
    <w:lvl w:ilvl="3" w:tplc="08090001" w:tentative="1">
      <w:start w:val="1"/>
      <w:numFmt w:val="bullet"/>
      <w:lvlText w:val=""/>
      <w:lvlJc w:val="left"/>
      <w:pPr>
        <w:ind w:left="393" w:hanging="360"/>
      </w:pPr>
      <w:rPr>
        <w:rFonts w:ascii="Symbol" w:hAnsi="Symbol" w:hint="default"/>
      </w:rPr>
    </w:lvl>
    <w:lvl w:ilvl="4" w:tplc="08090003" w:tentative="1">
      <w:start w:val="1"/>
      <w:numFmt w:val="bullet"/>
      <w:lvlText w:val="o"/>
      <w:lvlJc w:val="left"/>
      <w:pPr>
        <w:ind w:left="1113" w:hanging="360"/>
      </w:pPr>
      <w:rPr>
        <w:rFonts w:ascii="Courier New" w:hAnsi="Courier New" w:cs="Courier New" w:hint="default"/>
      </w:rPr>
    </w:lvl>
    <w:lvl w:ilvl="5" w:tplc="08090005" w:tentative="1">
      <w:start w:val="1"/>
      <w:numFmt w:val="bullet"/>
      <w:lvlText w:val=""/>
      <w:lvlJc w:val="left"/>
      <w:pPr>
        <w:ind w:left="1833" w:hanging="360"/>
      </w:pPr>
      <w:rPr>
        <w:rFonts w:ascii="Wingdings" w:hAnsi="Wingdings" w:hint="default"/>
      </w:rPr>
    </w:lvl>
    <w:lvl w:ilvl="6" w:tplc="08090001" w:tentative="1">
      <w:start w:val="1"/>
      <w:numFmt w:val="bullet"/>
      <w:lvlText w:val=""/>
      <w:lvlJc w:val="left"/>
      <w:pPr>
        <w:ind w:left="2553" w:hanging="360"/>
      </w:pPr>
      <w:rPr>
        <w:rFonts w:ascii="Symbol" w:hAnsi="Symbol" w:hint="default"/>
      </w:rPr>
    </w:lvl>
    <w:lvl w:ilvl="7" w:tplc="08090003" w:tentative="1">
      <w:start w:val="1"/>
      <w:numFmt w:val="bullet"/>
      <w:lvlText w:val="o"/>
      <w:lvlJc w:val="left"/>
      <w:pPr>
        <w:ind w:left="3273" w:hanging="360"/>
      </w:pPr>
      <w:rPr>
        <w:rFonts w:ascii="Courier New" w:hAnsi="Courier New" w:cs="Courier New" w:hint="default"/>
      </w:rPr>
    </w:lvl>
    <w:lvl w:ilvl="8" w:tplc="08090005" w:tentative="1">
      <w:start w:val="1"/>
      <w:numFmt w:val="bullet"/>
      <w:lvlText w:val=""/>
      <w:lvlJc w:val="left"/>
      <w:pPr>
        <w:ind w:left="3993" w:hanging="360"/>
      </w:pPr>
      <w:rPr>
        <w:rFonts w:ascii="Wingdings" w:hAnsi="Wingdings" w:hint="default"/>
      </w:rPr>
    </w:lvl>
  </w:abstractNum>
  <w:abstractNum w:abstractNumId="7" w15:restartNumberingAfterBreak="0">
    <w:nsid w:val="1014709F"/>
    <w:multiLevelType w:val="hybridMultilevel"/>
    <w:tmpl w:val="B6A2D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4D1E74"/>
    <w:multiLevelType w:val="multilevel"/>
    <w:tmpl w:val="B5AC3CDC"/>
    <w:lvl w:ilvl="0">
      <w:start w:val="3"/>
      <w:numFmt w:val="decimal"/>
      <w:lvlText w:val="%1."/>
      <w:lvlJc w:val="left"/>
      <w:pPr>
        <w:tabs>
          <w:tab w:val="num" w:pos="360"/>
        </w:tabs>
        <w:ind w:left="357" w:hanging="357"/>
      </w:pPr>
      <w:rPr>
        <w:rFonts w:cs="Times New Roman" w:hint="default"/>
      </w:rPr>
    </w:lvl>
    <w:lvl w:ilvl="1">
      <w:start w:val="1"/>
      <w:numFmt w:val="decimal"/>
      <w:lvlText w:val="%1.%2"/>
      <w:lvlJc w:val="left"/>
      <w:pPr>
        <w:ind w:left="567" w:hanging="567"/>
      </w:pPr>
      <w:rPr>
        <w:rFonts w:cs="Times New Roman" w:hint="default"/>
        <w:b w:val="0"/>
        <w:i w:val="0"/>
        <w:color w:val="auto"/>
        <w:sz w:val="24"/>
        <w:szCs w:val="24"/>
      </w:rPr>
    </w:lvl>
    <w:lvl w:ilvl="2">
      <w:start w:val="1"/>
      <w:numFmt w:val="bullet"/>
      <w:lvlText w:val=""/>
      <w:lvlJc w:val="left"/>
      <w:pPr>
        <w:tabs>
          <w:tab w:val="num" w:pos="722"/>
        </w:tabs>
        <w:ind w:left="737" w:hanging="227"/>
      </w:pPr>
      <w:rPr>
        <w:rFonts w:ascii="Wingdings" w:hAnsi="Wingdings" w:hint="default"/>
      </w:rPr>
    </w:lvl>
    <w:lvl w:ilvl="3">
      <w:start w:val="1"/>
      <w:numFmt w:val="bullet"/>
      <w:lvlText w:val=""/>
      <w:lvlJc w:val="left"/>
      <w:pPr>
        <w:tabs>
          <w:tab w:val="num" w:pos="903"/>
        </w:tabs>
        <w:ind w:left="907" w:hanging="170"/>
      </w:pPr>
      <w:rPr>
        <w:rFonts w:ascii="Wingdings" w:hAnsi="Wingdings" w:hint="default"/>
      </w:rPr>
    </w:lvl>
    <w:lvl w:ilvl="4">
      <w:start w:val="1"/>
      <w:numFmt w:val="decimal"/>
      <w:lvlText w:val="%1.%2.%3.%4.%5."/>
      <w:lvlJc w:val="left"/>
      <w:pPr>
        <w:tabs>
          <w:tab w:val="num" w:pos="1084"/>
        </w:tabs>
        <w:ind w:left="1081" w:hanging="357"/>
      </w:pPr>
      <w:rPr>
        <w:rFonts w:cs="Times New Roman" w:hint="default"/>
      </w:rPr>
    </w:lvl>
    <w:lvl w:ilvl="5">
      <w:start w:val="1"/>
      <w:numFmt w:val="decimal"/>
      <w:lvlText w:val="%1.%2.%3.%4.%5.%6."/>
      <w:lvlJc w:val="left"/>
      <w:pPr>
        <w:tabs>
          <w:tab w:val="num" w:pos="1265"/>
        </w:tabs>
        <w:ind w:left="1262" w:hanging="357"/>
      </w:pPr>
      <w:rPr>
        <w:rFonts w:cs="Times New Roman" w:hint="default"/>
      </w:rPr>
    </w:lvl>
    <w:lvl w:ilvl="6">
      <w:start w:val="1"/>
      <w:numFmt w:val="decimal"/>
      <w:lvlText w:val="%1.%2.%3.%4.%5.%6.%7."/>
      <w:lvlJc w:val="left"/>
      <w:pPr>
        <w:tabs>
          <w:tab w:val="num" w:pos="1446"/>
        </w:tabs>
        <w:ind w:left="1443" w:hanging="357"/>
      </w:pPr>
      <w:rPr>
        <w:rFonts w:cs="Times New Roman" w:hint="default"/>
      </w:rPr>
    </w:lvl>
    <w:lvl w:ilvl="7">
      <w:start w:val="1"/>
      <w:numFmt w:val="decimal"/>
      <w:lvlText w:val="%1.%2.%3.%4.%5.%6.%7.%8."/>
      <w:lvlJc w:val="left"/>
      <w:pPr>
        <w:tabs>
          <w:tab w:val="num" w:pos="1627"/>
        </w:tabs>
        <w:ind w:left="1624" w:hanging="357"/>
      </w:pPr>
      <w:rPr>
        <w:rFonts w:cs="Times New Roman" w:hint="default"/>
      </w:rPr>
    </w:lvl>
    <w:lvl w:ilvl="8">
      <w:start w:val="1"/>
      <w:numFmt w:val="decimal"/>
      <w:lvlText w:val="%1.%2.%3.%4.%5.%6.%7.%8.%9."/>
      <w:lvlJc w:val="left"/>
      <w:pPr>
        <w:tabs>
          <w:tab w:val="num" w:pos="1808"/>
        </w:tabs>
        <w:ind w:left="1805" w:hanging="357"/>
      </w:pPr>
      <w:rPr>
        <w:rFonts w:cs="Times New Roman" w:hint="default"/>
      </w:rPr>
    </w:lvl>
  </w:abstractNum>
  <w:abstractNum w:abstractNumId="9" w15:restartNumberingAfterBreak="0">
    <w:nsid w:val="1DD234B4"/>
    <w:multiLevelType w:val="hybridMultilevel"/>
    <w:tmpl w:val="DE646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6B57DC"/>
    <w:multiLevelType w:val="hybridMultilevel"/>
    <w:tmpl w:val="CF8836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C37341"/>
    <w:multiLevelType w:val="hybridMultilevel"/>
    <w:tmpl w:val="B922F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8B18A2"/>
    <w:multiLevelType w:val="hybridMultilevel"/>
    <w:tmpl w:val="6E3ECE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E63090"/>
    <w:multiLevelType w:val="hybridMultilevel"/>
    <w:tmpl w:val="642EB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F52C89"/>
    <w:multiLevelType w:val="hybridMultilevel"/>
    <w:tmpl w:val="706E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5D58F5"/>
    <w:multiLevelType w:val="hybridMultilevel"/>
    <w:tmpl w:val="0144E9E0"/>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415E6BCF"/>
    <w:multiLevelType w:val="hybridMultilevel"/>
    <w:tmpl w:val="82A2E4A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42AD3054"/>
    <w:multiLevelType w:val="hybridMultilevel"/>
    <w:tmpl w:val="68226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B67606"/>
    <w:multiLevelType w:val="hybridMultilevel"/>
    <w:tmpl w:val="5144E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C2466E"/>
    <w:multiLevelType w:val="hybridMultilevel"/>
    <w:tmpl w:val="75EEA1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A308C5"/>
    <w:multiLevelType w:val="hybridMultilevel"/>
    <w:tmpl w:val="18D28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5837E6"/>
    <w:multiLevelType w:val="hybridMultilevel"/>
    <w:tmpl w:val="4064A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CD42FB"/>
    <w:multiLevelType w:val="hybridMultilevel"/>
    <w:tmpl w:val="91C48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B52810"/>
    <w:multiLevelType w:val="hybridMultilevel"/>
    <w:tmpl w:val="6DE8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B970D3"/>
    <w:multiLevelType w:val="hybridMultilevel"/>
    <w:tmpl w:val="2416E086"/>
    <w:lvl w:ilvl="0" w:tplc="D5E41108">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8EB0126"/>
    <w:multiLevelType w:val="hybridMultilevel"/>
    <w:tmpl w:val="0F28C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23471C"/>
    <w:multiLevelType w:val="hybridMultilevel"/>
    <w:tmpl w:val="A50410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FC34CF7"/>
    <w:multiLevelType w:val="hybridMultilevel"/>
    <w:tmpl w:val="D2E2D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FE1053"/>
    <w:multiLevelType w:val="hybridMultilevel"/>
    <w:tmpl w:val="D422B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7661B6"/>
    <w:multiLevelType w:val="hybridMultilevel"/>
    <w:tmpl w:val="C0BEE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0B2CB5"/>
    <w:multiLevelType w:val="hybridMultilevel"/>
    <w:tmpl w:val="A90CC1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ABB355D"/>
    <w:multiLevelType w:val="hybridMultilevel"/>
    <w:tmpl w:val="2E26E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1989158">
    <w:abstractNumId w:val="0"/>
  </w:num>
  <w:num w:numId="2" w16cid:durableId="765006520">
    <w:abstractNumId w:val="0"/>
  </w:num>
  <w:num w:numId="3" w16cid:durableId="166992343">
    <w:abstractNumId w:val="21"/>
  </w:num>
  <w:num w:numId="4" w16cid:durableId="663162152">
    <w:abstractNumId w:val="5"/>
  </w:num>
  <w:num w:numId="5" w16cid:durableId="1616250706">
    <w:abstractNumId w:val="25"/>
  </w:num>
  <w:num w:numId="6" w16cid:durableId="792865115">
    <w:abstractNumId w:val="29"/>
  </w:num>
  <w:num w:numId="7" w16cid:durableId="1087842262">
    <w:abstractNumId w:val="9"/>
  </w:num>
  <w:num w:numId="8" w16cid:durableId="27491078">
    <w:abstractNumId w:val="15"/>
  </w:num>
  <w:num w:numId="9" w16cid:durableId="233513083">
    <w:abstractNumId w:val="8"/>
  </w:num>
  <w:num w:numId="10" w16cid:durableId="1458572116">
    <w:abstractNumId w:val="3"/>
  </w:num>
  <w:num w:numId="11" w16cid:durableId="1695963636">
    <w:abstractNumId w:val="1"/>
  </w:num>
  <w:num w:numId="12" w16cid:durableId="549223479">
    <w:abstractNumId w:val="20"/>
  </w:num>
  <w:num w:numId="13" w16cid:durableId="1339118823">
    <w:abstractNumId w:val="26"/>
  </w:num>
  <w:num w:numId="14" w16cid:durableId="2140679293">
    <w:abstractNumId w:val="12"/>
  </w:num>
  <w:num w:numId="15" w16cid:durableId="302318670">
    <w:abstractNumId w:val="30"/>
  </w:num>
  <w:num w:numId="16" w16cid:durableId="1785078416">
    <w:abstractNumId w:val="10"/>
  </w:num>
  <w:num w:numId="17" w16cid:durableId="1382972665">
    <w:abstractNumId w:val="24"/>
  </w:num>
  <w:num w:numId="18" w16cid:durableId="1800999967">
    <w:abstractNumId w:val="19"/>
  </w:num>
  <w:num w:numId="19" w16cid:durableId="1496456263">
    <w:abstractNumId w:val="4"/>
  </w:num>
  <w:num w:numId="20" w16cid:durableId="1434785469">
    <w:abstractNumId w:val="26"/>
  </w:num>
  <w:num w:numId="21" w16cid:durableId="1319724931">
    <w:abstractNumId w:val="6"/>
  </w:num>
  <w:num w:numId="22" w16cid:durableId="1024013191">
    <w:abstractNumId w:val="27"/>
  </w:num>
  <w:num w:numId="23" w16cid:durableId="1580599446">
    <w:abstractNumId w:val="14"/>
  </w:num>
  <w:num w:numId="24" w16cid:durableId="1759016441">
    <w:abstractNumId w:val="2"/>
  </w:num>
  <w:num w:numId="25" w16cid:durableId="871922804">
    <w:abstractNumId w:val="17"/>
  </w:num>
  <w:num w:numId="26" w16cid:durableId="947540795">
    <w:abstractNumId w:val="7"/>
  </w:num>
  <w:num w:numId="27" w16cid:durableId="508569163">
    <w:abstractNumId w:val="18"/>
  </w:num>
  <w:num w:numId="28" w16cid:durableId="741559669">
    <w:abstractNumId w:val="23"/>
  </w:num>
  <w:num w:numId="29" w16cid:durableId="1352026603">
    <w:abstractNumId w:val="11"/>
  </w:num>
  <w:num w:numId="30" w16cid:durableId="813719757">
    <w:abstractNumId w:val="13"/>
  </w:num>
  <w:num w:numId="31" w16cid:durableId="651906167">
    <w:abstractNumId w:val="28"/>
  </w:num>
  <w:num w:numId="32" w16cid:durableId="86120923">
    <w:abstractNumId w:val="22"/>
  </w:num>
  <w:num w:numId="33" w16cid:durableId="44523029">
    <w:abstractNumId w:val="31"/>
  </w:num>
  <w:num w:numId="34" w16cid:durableId="18128616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6D0"/>
    <w:rsid w:val="00006B6B"/>
    <w:rsid w:val="00006D46"/>
    <w:rsid w:val="00024FA2"/>
    <w:rsid w:val="00025431"/>
    <w:rsid w:val="0003462B"/>
    <w:rsid w:val="0003719E"/>
    <w:rsid w:val="0004311C"/>
    <w:rsid w:val="0004628E"/>
    <w:rsid w:val="00047E6D"/>
    <w:rsid w:val="000501DC"/>
    <w:rsid w:val="00064BB0"/>
    <w:rsid w:val="000733C3"/>
    <w:rsid w:val="00081CC6"/>
    <w:rsid w:val="00097505"/>
    <w:rsid w:val="000A18E9"/>
    <w:rsid w:val="000B641D"/>
    <w:rsid w:val="000D1724"/>
    <w:rsid w:val="000E1BF6"/>
    <w:rsid w:val="000E50D7"/>
    <w:rsid w:val="000F2913"/>
    <w:rsid w:val="00107122"/>
    <w:rsid w:val="0010712D"/>
    <w:rsid w:val="00130F40"/>
    <w:rsid w:val="00133107"/>
    <w:rsid w:val="00135673"/>
    <w:rsid w:val="001363AB"/>
    <w:rsid w:val="00143568"/>
    <w:rsid w:val="0015775F"/>
    <w:rsid w:val="001637D4"/>
    <w:rsid w:val="0017168D"/>
    <w:rsid w:val="00172E9F"/>
    <w:rsid w:val="00174B78"/>
    <w:rsid w:val="001810F0"/>
    <w:rsid w:val="001838D6"/>
    <w:rsid w:val="001840D2"/>
    <w:rsid w:val="001A4161"/>
    <w:rsid w:val="001B6C6E"/>
    <w:rsid w:val="001C2CED"/>
    <w:rsid w:val="001C3714"/>
    <w:rsid w:val="001D0B07"/>
    <w:rsid w:val="001D1033"/>
    <w:rsid w:val="001D17AE"/>
    <w:rsid w:val="001D1949"/>
    <w:rsid w:val="001D2BD3"/>
    <w:rsid w:val="001D3FE7"/>
    <w:rsid w:val="001F3FFF"/>
    <w:rsid w:val="001F628A"/>
    <w:rsid w:val="002062F3"/>
    <w:rsid w:val="002076E4"/>
    <w:rsid w:val="00215714"/>
    <w:rsid w:val="002276FA"/>
    <w:rsid w:val="0023087A"/>
    <w:rsid w:val="00240A37"/>
    <w:rsid w:val="00245ACE"/>
    <w:rsid w:val="0027037E"/>
    <w:rsid w:val="00271195"/>
    <w:rsid w:val="002902E5"/>
    <w:rsid w:val="00291F57"/>
    <w:rsid w:val="002A01AE"/>
    <w:rsid w:val="002A5A8B"/>
    <w:rsid w:val="002B267B"/>
    <w:rsid w:val="002B678A"/>
    <w:rsid w:val="002C025E"/>
    <w:rsid w:val="002C1F65"/>
    <w:rsid w:val="002C7CDA"/>
    <w:rsid w:val="00311A85"/>
    <w:rsid w:val="003177D5"/>
    <w:rsid w:val="0032267E"/>
    <w:rsid w:val="003273F8"/>
    <w:rsid w:val="00334B55"/>
    <w:rsid w:val="00346EE9"/>
    <w:rsid w:val="003736CC"/>
    <w:rsid w:val="003830BA"/>
    <w:rsid w:val="003A4482"/>
    <w:rsid w:val="003A763E"/>
    <w:rsid w:val="003C2E3B"/>
    <w:rsid w:val="003D3323"/>
    <w:rsid w:val="003D5BA2"/>
    <w:rsid w:val="003E1BC7"/>
    <w:rsid w:val="003E2B56"/>
    <w:rsid w:val="003E6F30"/>
    <w:rsid w:val="003F3DEC"/>
    <w:rsid w:val="003F5F41"/>
    <w:rsid w:val="00406EAE"/>
    <w:rsid w:val="0042580A"/>
    <w:rsid w:val="00437393"/>
    <w:rsid w:val="004379E5"/>
    <w:rsid w:val="004423ED"/>
    <w:rsid w:val="00442D83"/>
    <w:rsid w:val="00445242"/>
    <w:rsid w:val="00451A9B"/>
    <w:rsid w:val="00462D70"/>
    <w:rsid w:val="00465F0A"/>
    <w:rsid w:val="004807E5"/>
    <w:rsid w:val="00493DF4"/>
    <w:rsid w:val="004D018B"/>
    <w:rsid w:val="004E5F0E"/>
    <w:rsid w:val="004E6323"/>
    <w:rsid w:val="004F4FA9"/>
    <w:rsid w:val="00520ADB"/>
    <w:rsid w:val="0053128D"/>
    <w:rsid w:val="00536679"/>
    <w:rsid w:val="00540C08"/>
    <w:rsid w:val="00554CA9"/>
    <w:rsid w:val="00560F26"/>
    <w:rsid w:val="00564A1D"/>
    <w:rsid w:val="0057456F"/>
    <w:rsid w:val="00576949"/>
    <w:rsid w:val="005A731F"/>
    <w:rsid w:val="005C5B18"/>
    <w:rsid w:val="005E29DB"/>
    <w:rsid w:val="005F06D0"/>
    <w:rsid w:val="005F1391"/>
    <w:rsid w:val="005F4A64"/>
    <w:rsid w:val="00610829"/>
    <w:rsid w:val="0062370D"/>
    <w:rsid w:val="006273A9"/>
    <w:rsid w:val="0062773D"/>
    <w:rsid w:val="0066386A"/>
    <w:rsid w:val="00675B54"/>
    <w:rsid w:val="0068123A"/>
    <w:rsid w:val="00691211"/>
    <w:rsid w:val="00696CB3"/>
    <w:rsid w:val="006A2CC5"/>
    <w:rsid w:val="006C28B7"/>
    <w:rsid w:val="006D28D8"/>
    <w:rsid w:val="006D570F"/>
    <w:rsid w:val="006E2CB5"/>
    <w:rsid w:val="0071017E"/>
    <w:rsid w:val="00710232"/>
    <w:rsid w:val="00716889"/>
    <w:rsid w:val="007229AA"/>
    <w:rsid w:val="007548A8"/>
    <w:rsid w:val="0076004A"/>
    <w:rsid w:val="00761687"/>
    <w:rsid w:val="007824DC"/>
    <w:rsid w:val="00783C30"/>
    <w:rsid w:val="0079449C"/>
    <w:rsid w:val="007B1070"/>
    <w:rsid w:val="007D0F85"/>
    <w:rsid w:val="007D330C"/>
    <w:rsid w:val="007D6B70"/>
    <w:rsid w:val="0082252C"/>
    <w:rsid w:val="00823C71"/>
    <w:rsid w:val="0082727E"/>
    <w:rsid w:val="00840A2F"/>
    <w:rsid w:val="008558D9"/>
    <w:rsid w:val="008770FA"/>
    <w:rsid w:val="008835AC"/>
    <w:rsid w:val="00891CF8"/>
    <w:rsid w:val="008B1603"/>
    <w:rsid w:val="008B22BF"/>
    <w:rsid w:val="008D0C7B"/>
    <w:rsid w:val="008D0FA6"/>
    <w:rsid w:val="008E0D48"/>
    <w:rsid w:val="008E49E4"/>
    <w:rsid w:val="008F5EF9"/>
    <w:rsid w:val="00900E0B"/>
    <w:rsid w:val="00901D75"/>
    <w:rsid w:val="00902A64"/>
    <w:rsid w:val="00905754"/>
    <w:rsid w:val="00934B07"/>
    <w:rsid w:val="00944ADD"/>
    <w:rsid w:val="00944DDD"/>
    <w:rsid w:val="00950DDC"/>
    <w:rsid w:val="00960F57"/>
    <w:rsid w:val="00995A08"/>
    <w:rsid w:val="009A7177"/>
    <w:rsid w:val="009B4A49"/>
    <w:rsid w:val="009B6BAF"/>
    <w:rsid w:val="009C44B4"/>
    <w:rsid w:val="009E17FA"/>
    <w:rsid w:val="009F1914"/>
    <w:rsid w:val="009F2316"/>
    <w:rsid w:val="009F3B20"/>
    <w:rsid w:val="009F592B"/>
    <w:rsid w:val="00A074AE"/>
    <w:rsid w:val="00A16884"/>
    <w:rsid w:val="00A25AC0"/>
    <w:rsid w:val="00A25C13"/>
    <w:rsid w:val="00A7126C"/>
    <w:rsid w:val="00A8635C"/>
    <w:rsid w:val="00AA4578"/>
    <w:rsid w:val="00AA51D9"/>
    <w:rsid w:val="00AB067A"/>
    <w:rsid w:val="00AB54C2"/>
    <w:rsid w:val="00AC788B"/>
    <w:rsid w:val="00AE21E1"/>
    <w:rsid w:val="00AE6702"/>
    <w:rsid w:val="00AE7956"/>
    <w:rsid w:val="00B006AE"/>
    <w:rsid w:val="00B03CF6"/>
    <w:rsid w:val="00B11D67"/>
    <w:rsid w:val="00B167BF"/>
    <w:rsid w:val="00B20973"/>
    <w:rsid w:val="00B46B1C"/>
    <w:rsid w:val="00B53920"/>
    <w:rsid w:val="00B6294C"/>
    <w:rsid w:val="00B7211C"/>
    <w:rsid w:val="00BA1A9B"/>
    <w:rsid w:val="00BB0FC6"/>
    <w:rsid w:val="00BC182D"/>
    <w:rsid w:val="00BC1B86"/>
    <w:rsid w:val="00BC2D05"/>
    <w:rsid w:val="00BC2EC0"/>
    <w:rsid w:val="00BC3372"/>
    <w:rsid w:val="00BC69B1"/>
    <w:rsid w:val="00BD1D85"/>
    <w:rsid w:val="00BE3DA6"/>
    <w:rsid w:val="00BF1714"/>
    <w:rsid w:val="00C05667"/>
    <w:rsid w:val="00C216A4"/>
    <w:rsid w:val="00C26B4D"/>
    <w:rsid w:val="00C26E7C"/>
    <w:rsid w:val="00C35336"/>
    <w:rsid w:val="00C3646D"/>
    <w:rsid w:val="00C6705C"/>
    <w:rsid w:val="00C82911"/>
    <w:rsid w:val="00C83A65"/>
    <w:rsid w:val="00C86B44"/>
    <w:rsid w:val="00C94E49"/>
    <w:rsid w:val="00C95601"/>
    <w:rsid w:val="00CB13D0"/>
    <w:rsid w:val="00CB187C"/>
    <w:rsid w:val="00CD7DAF"/>
    <w:rsid w:val="00CE5052"/>
    <w:rsid w:val="00CF7345"/>
    <w:rsid w:val="00D23A3B"/>
    <w:rsid w:val="00D45E62"/>
    <w:rsid w:val="00D55182"/>
    <w:rsid w:val="00D57B35"/>
    <w:rsid w:val="00D748B4"/>
    <w:rsid w:val="00DB469B"/>
    <w:rsid w:val="00DD0E76"/>
    <w:rsid w:val="00DD1A65"/>
    <w:rsid w:val="00DD4909"/>
    <w:rsid w:val="00DE4569"/>
    <w:rsid w:val="00DF3AC2"/>
    <w:rsid w:val="00DF3DA6"/>
    <w:rsid w:val="00E456A5"/>
    <w:rsid w:val="00E62BB5"/>
    <w:rsid w:val="00E62CCE"/>
    <w:rsid w:val="00E67798"/>
    <w:rsid w:val="00E7670F"/>
    <w:rsid w:val="00E846E8"/>
    <w:rsid w:val="00ED257B"/>
    <w:rsid w:val="00EE0AAF"/>
    <w:rsid w:val="00EF6FB3"/>
    <w:rsid w:val="00EF77DA"/>
    <w:rsid w:val="00F012ED"/>
    <w:rsid w:val="00F07065"/>
    <w:rsid w:val="00F07670"/>
    <w:rsid w:val="00F163B9"/>
    <w:rsid w:val="00F210F9"/>
    <w:rsid w:val="00F25C06"/>
    <w:rsid w:val="00F408A5"/>
    <w:rsid w:val="00F4180A"/>
    <w:rsid w:val="00F4521B"/>
    <w:rsid w:val="00F52F40"/>
    <w:rsid w:val="00F54E5E"/>
    <w:rsid w:val="00F67542"/>
    <w:rsid w:val="00F811C3"/>
    <w:rsid w:val="00FB3C9A"/>
    <w:rsid w:val="00FC4754"/>
    <w:rsid w:val="00FD2322"/>
    <w:rsid w:val="00FD3BF5"/>
    <w:rsid w:val="00FD64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1163A0A3"/>
  <w15:docId w15:val="{03908A97-6B42-450B-BE4D-57853F75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A9B"/>
    <w:pPr>
      <w:spacing w:after="200" w:line="276" w:lineRule="auto"/>
    </w:pPr>
    <w:rPr>
      <w:rFonts w:ascii="Arial" w:hAnsi="Arial"/>
      <w:sz w:val="24"/>
      <w:lang w:eastAsia="en-US"/>
    </w:rPr>
  </w:style>
  <w:style w:type="paragraph" w:styleId="Heading1">
    <w:name w:val="heading 1"/>
    <w:basedOn w:val="Normal"/>
    <w:next w:val="Normal"/>
    <w:link w:val="Heading1Char"/>
    <w:uiPriority w:val="99"/>
    <w:qFormat/>
    <w:rsid w:val="0003462B"/>
    <w:pPr>
      <w:keepNext/>
      <w:keepLines/>
      <w:spacing w:before="480" w:after="0"/>
      <w:outlineLvl w:val="0"/>
    </w:pPr>
    <w:rPr>
      <w:rFonts w:eastAsia="Times New Roman"/>
      <w:b/>
      <w:bCs/>
      <w:color w:val="365F91"/>
      <w:sz w:val="28"/>
      <w:szCs w:val="28"/>
    </w:rPr>
  </w:style>
  <w:style w:type="paragraph" w:styleId="Heading2">
    <w:name w:val="heading 2"/>
    <w:basedOn w:val="Normal"/>
    <w:next w:val="Normal"/>
    <w:link w:val="Heading2Char"/>
    <w:uiPriority w:val="99"/>
    <w:qFormat/>
    <w:rsid w:val="0003462B"/>
    <w:pPr>
      <w:keepNext/>
      <w:keepLines/>
      <w:spacing w:before="200" w:after="0"/>
      <w:outlineLvl w:val="1"/>
    </w:pPr>
    <w:rPr>
      <w:rFonts w:eastAsia="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3462B"/>
    <w:rPr>
      <w:rFonts w:ascii="Arial" w:hAnsi="Arial" w:cs="Times New Roman"/>
      <w:b/>
      <w:bCs/>
      <w:color w:val="365F91"/>
      <w:sz w:val="28"/>
      <w:szCs w:val="28"/>
    </w:rPr>
  </w:style>
  <w:style w:type="character" w:customStyle="1" w:styleId="Heading2Char">
    <w:name w:val="Heading 2 Char"/>
    <w:basedOn w:val="DefaultParagraphFont"/>
    <w:link w:val="Heading2"/>
    <w:uiPriority w:val="99"/>
    <w:semiHidden/>
    <w:locked/>
    <w:rsid w:val="0003462B"/>
    <w:rPr>
      <w:rFonts w:ascii="Arial" w:hAnsi="Arial" w:cs="Times New Roman"/>
      <w:b/>
      <w:bCs/>
      <w:color w:val="4F81BD"/>
      <w:sz w:val="26"/>
      <w:szCs w:val="26"/>
    </w:rPr>
  </w:style>
  <w:style w:type="paragraph" w:styleId="Title">
    <w:name w:val="Title"/>
    <w:basedOn w:val="Normal"/>
    <w:next w:val="Normal"/>
    <w:link w:val="TitleChar"/>
    <w:uiPriority w:val="99"/>
    <w:qFormat/>
    <w:rsid w:val="0003462B"/>
    <w:pPr>
      <w:pBdr>
        <w:bottom w:val="single" w:sz="8" w:space="4" w:color="4F81BD"/>
      </w:pBdr>
      <w:spacing w:after="300" w:line="240" w:lineRule="auto"/>
      <w:contextualSpacing/>
    </w:pPr>
    <w:rPr>
      <w:rFonts w:eastAsia="Times New Roman"/>
      <w:color w:val="17365D"/>
      <w:spacing w:val="5"/>
      <w:kern w:val="28"/>
      <w:sz w:val="52"/>
      <w:szCs w:val="52"/>
    </w:rPr>
  </w:style>
  <w:style w:type="character" w:customStyle="1" w:styleId="TitleChar">
    <w:name w:val="Title Char"/>
    <w:basedOn w:val="DefaultParagraphFont"/>
    <w:link w:val="Title"/>
    <w:uiPriority w:val="99"/>
    <w:locked/>
    <w:rsid w:val="0003462B"/>
    <w:rPr>
      <w:rFonts w:ascii="Arial" w:hAnsi="Arial" w:cs="Times New Roman"/>
      <w:color w:val="17365D"/>
      <w:spacing w:val="5"/>
      <w:kern w:val="28"/>
      <w:sz w:val="52"/>
      <w:szCs w:val="52"/>
    </w:rPr>
  </w:style>
  <w:style w:type="paragraph" w:styleId="Subtitle">
    <w:name w:val="Subtitle"/>
    <w:basedOn w:val="Normal"/>
    <w:next w:val="Normal"/>
    <w:link w:val="SubtitleChar"/>
    <w:uiPriority w:val="99"/>
    <w:qFormat/>
    <w:rsid w:val="0003462B"/>
    <w:pPr>
      <w:numPr>
        <w:ilvl w:val="1"/>
      </w:numPr>
    </w:pPr>
    <w:rPr>
      <w:rFonts w:eastAsia="Times New Roman"/>
      <w:i/>
      <w:iCs/>
      <w:color w:val="4F81BD"/>
      <w:spacing w:val="15"/>
      <w:szCs w:val="24"/>
    </w:rPr>
  </w:style>
  <w:style w:type="character" w:customStyle="1" w:styleId="SubtitleChar">
    <w:name w:val="Subtitle Char"/>
    <w:basedOn w:val="DefaultParagraphFont"/>
    <w:link w:val="Subtitle"/>
    <w:uiPriority w:val="99"/>
    <w:locked/>
    <w:rsid w:val="0003462B"/>
    <w:rPr>
      <w:rFonts w:ascii="Arial" w:hAnsi="Arial" w:cs="Times New Roman"/>
      <w:i/>
      <w:iCs/>
      <w:color w:val="4F81BD"/>
      <w:spacing w:val="15"/>
      <w:sz w:val="24"/>
      <w:szCs w:val="24"/>
    </w:rPr>
  </w:style>
  <w:style w:type="paragraph" w:styleId="ListParagraph">
    <w:name w:val="List Paragraph"/>
    <w:basedOn w:val="Normal"/>
    <w:link w:val="ListParagraphChar"/>
    <w:uiPriority w:val="34"/>
    <w:qFormat/>
    <w:rsid w:val="001363AB"/>
    <w:pPr>
      <w:ind w:left="720"/>
      <w:contextualSpacing/>
    </w:pPr>
  </w:style>
  <w:style w:type="paragraph" w:styleId="Header">
    <w:name w:val="header"/>
    <w:basedOn w:val="Normal"/>
    <w:link w:val="HeaderChar"/>
    <w:uiPriority w:val="99"/>
    <w:rsid w:val="0057456F"/>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57456F"/>
    <w:rPr>
      <w:rFonts w:ascii="Arial" w:hAnsi="Arial" w:cs="Times New Roman"/>
      <w:sz w:val="24"/>
    </w:rPr>
  </w:style>
  <w:style w:type="paragraph" w:styleId="Footer">
    <w:name w:val="footer"/>
    <w:basedOn w:val="Normal"/>
    <w:link w:val="FooterChar"/>
    <w:uiPriority w:val="99"/>
    <w:rsid w:val="0057456F"/>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57456F"/>
    <w:rPr>
      <w:rFonts w:ascii="Arial" w:hAnsi="Arial" w:cs="Times New Roman"/>
      <w:sz w:val="24"/>
    </w:rPr>
  </w:style>
  <w:style w:type="paragraph" w:styleId="ListNumber">
    <w:name w:val="List Number"/>
    <w:aliases w:val="List Number Char,List Number Char1 Char,List Number Char Char Char,List Number Char1 Char Char Char,List Number Char Char Char Char Char,List Number Char1 Char Char Char Char Char,List Number Char Char Char Char Char Char Char"/>
    <w:basedOn w:val="Normal"/>
    <w:uiPriority w:val="99"/>
    <w:rsid w:val="00D57B35"/>
    <w:pPr>
      <w:spacing w:before="60" w:after="60"/>
      <w:ind w:left="567" w:hanging="567"/>
      <w:jc w:val="both"/>
    </w:pPr>
    <w:rPr>
      <w:rFonts w:eastAsia="Times New Roman"/>
      <w:sz w:val="20"/>
      <w:szCs w:val="20"/>
      <w:lang w:eastAsia="en-GB"/>
    </w:rPr>
  </w:style>
  <w:style w:type="paragraph" w:customStyle="1" w:styleId="CharCharCharCharCharCharCharCharCharCharCharChar">
    <w:name w:val="Char Char Char Char Char Char Char Char Char Char Char Char"/>
    <w:basedOn w:val="Normal"/>
    <w:uiPriority w:val="99"/>
    <w:rsid w:val="00D57B35"/>
    <w:pPr>
      <w:spacing w:after="160" w:line="240" w:lineRule="exact"/>
    </w:pPr>
    <w:rPr>
      <w:rFonts w:ascii="Tahoma" w:eastAsia="Times New Roman" w:hAnsi="Tahoma" w:cs="Tahoma"/>
      <w:sz w:val="20"/>
      <w:szCs w:val="20"/>
    </w:rPr>
  </w:style>
  <w:style w:type="paragraph" w:styleId="BalloonText">
    <w:name w:val="Balloon Text"/>
    <w:basedOn w:val="Normal"/>
    <w:link w:val="BalloonTextChar"/>
    <w:uiPriority w:val="99"/>
    <w:semiHidden/>
    <w:rsid w:val="0027037E"/>
    <w:rPr>
      <w:rFonts w:ascii="Tahoma" w:hAnsi="Tahoma" w:cs="Tahoma"/>
      <w:sz w:val="16"/>
      <w:szCs w:val="16"/>
    </w:rPr>
  </w:style>
  <w:style w:type="character" w:customStyle="1" w:styleId="BalloonTextChar">
    <w:name w:val="Balloon Text Char"/>
    <w:basedOn w:val="DefaultParagraphFont"/>
    <w:link w:val="BalloonText"/>
    <w:uiPriority w:val="99"/>
    <w:semiHidden/>
    <w:rsid w:val="00905380"/>
    <w:rPr>
      <w:rFonts w:ascii="Times New Roman" w:hAnsi="Times New Roman"/>
      <w:sz w:val="0"/>
      <w:szCs w:val="0"/>
      <w:lang w:eastAsia="en-US"/>
    </w:rPr>
  </w:style>
  <w:style w:type="character" w:styleId="CommentReference">
    <w:name w:val="annotation reference"/>
    <w:basedOn w:val="DefaultParagraphFont"/>
    <w:uiPriority w:val="99"/>
    <w:semiHidden/>
    <w:rsid w:val="0027037E"/>
    <w:rPr>
      <w:rFonts w:cs="Times New Roman"/>
      <w:sz w:val="16"/>
      <w:szCs w:val="16"/>
    </w:rPr>
  </w:style>
  <w:style w:type="paragraph" w:styleId="CommentText">
    <w:name w:val="annotation text"/>
    <w:basedOn w:val="Normal"/>
    <w:link w:val="CommentTextChar"/>
    <w:uiPriority w:val="99"/>
    <w:semiHidden/>
    <w:rsid w:val="0027037E"/>
    <w:rPr>
      <w:sz w:val="20"/>
      <w:szCs w:val="20"/>
    </w:rPr>
  </w:style>
  <w:style w:type="character" w:customStyle="1" w:styleId="CommentTextChar">
    <w:name w:val="Comment Text Char"/>
    <w:basedOn w:val="DefaultParagraphFont"/>
    <w:link w:val="CommentText"/>
    <w:uiPriority w:val="99"/>
    <w:semiHidden/>
    <w:rsid w:val="00905380"/>
    <w:rPr>
      <w:rFonts w:ascii="Arial" w:hAnsi="Arial"/>
      <w:sz w:val="20"/>
      <w:szCs w:val="20"/>
      <w:lang w:eastAsia="en-US"/>
    </w:rPr>
  </w:style>
  <w:style w:type="paragraph" w:styleId="CommentSubject">
    <w:name w:val="annotation subject"/>
    <w:basedOn w:val="CommentText"/>
    <w:next w:val="CommentText"/>
    <w:link w:val="CommentSubjectChar"/>
    <w:uiPriority w:val="99"/>
    <w:semiHidden/>
    <w:rsid w:val="0027037E"/>
    <w:rPr>
      <w:b/>
      <w:bCs/>
    </w:rPr>
  </w:style>
  <w:style w:type="character" w:customStyle="1" w:styleId="CommentSubjectChar">
    <w:name w:val="Comment Subject Char"/>
    <w:basedOn w:val="CommentTextChar"/>
    <w:link w:val="CommentSubject"/>
    <w:uiPriority w:val="99"/>
    <w:semiHidden/>
    <w:rsid w:val="00905380"/>
    <w:rPr>
      <w:rFonts w:ascii="Arial" w:hAnsi="Arial"/>
      <w:b/>
      <w:bCs/>
      <w:sz w:val="20"/>
      <w:szCs w:val="20"/>
      <w:lang w:eastAsia="en-US"/>
    </w:rPr>
  </w:style>
  <w:style w:type="table" w:styleId="TableGrid">
    <w:name w:val="Table Grid"/>
    <w:basedOn w:val="TableNormal"/>
    <w:uiPriority w:val="59"/>
    <w:locked/>
    <w:rsid w:val="00135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99"/>
    <w:locked/>
    <w:rsid w:val="00AC788B"/>
    <w:rPr>
      <w:rFonts w:ascii="Arial" w:hAnsi="Arial"/>
      <w:sz w:val="24"/>
      <w:lang w:eastAsia="en-US"/>
    </w:rPr>
  </w:style>
  <w:style w:type="table" w:styleId="ListTable2-Accent1">
    <w:name w:val="List Table 2 Accent 1"/>
    <w:basedOn w:val="TableNormal"/>
    <w:uiPriority w:val="47"/>
    <w:rsid w:val="00271195"/>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5Dark-Accent1">
    <w:name w:val="List Table 5 Dark Accent 1"/>
    <w:basedOn w:val="TableNormal"/>
    <w:uiPriority w:val="50"/>
    <w:rsid w:val="00271195"/>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Revision">
    <w:name w:val="Revision"/>
    <w:hidden/>
    <w:uiPriority w:val="99"/>
    <w:semiHidden/>
    <w:rsid w:val="007B1070"/>
    <w:rPr>
      <w:rFonts w:ascii="Arial" w:hAnsi="Arial"/>
      <w:sz w:val="24"/>
      <w:lang w:eastAsia="en-US"/>
    </w:rPr>
  </w:style>
  <w:style w:type="character" w:styleId="PlaceholderText">
    <w:name w:val="Placeholder Text"/>
    <w:basedOn w:val="DefaultParagraphFont"/>
    <w:uiPriority w:val="99"/>
    <w:semiHidden/>
    <w:rsid w:val="001C371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659169">
      <w:bodyDiv w:val="1"/>
      <w:marLeft w:val="0"/>
      <w:marRight w:val="0"/>
      <w:marTop w:val="0"/>
      <w:marBottom w:val="0"/>
      <w:divBdr>
        <w:top w:val="none" w:sz="0" w:space="0" w:color="auto"/>
        <w:left w:val="none" w:sz="0" w:space="0" w:color="auto"/>
        <w:bottom w:val="none" w:sz="0" w:space="0" w:color="auto"/>
        <w:right w:val="none" w:sz="0" w:space="0" w:color="auto"/>
      </w:divBdr>
    </w:div>
    <w:div w:id="928780982">
      <w:bodyDiv w:val="1"/>
      <w:marLeft w:val="0"/>
      <w:marRight w:val="0"/>
      <w:marTop w:val="0"/>
      <w:marBottom w:val="0"/>
      <w:divBdr>
        <w:top w:val="none" w:sz="0" w:space="0" w:color="auto"/>
        <w:left w:val="none" w:sz="0" w:space="0" w:color="auto"/>
        <w:bottom w:val="none" w:sz="0" w:space="0" w:color="auto"/>
        <w:right w:val="none" w:sz="0" w:space="0" w:color="auto"/>
      </w:divBdr>
    </w:div>
    <w:div w:id="1252009877">
      <w:bodyDiv w:val="1"/>
      <w:marLeft w:val="0"/>
      <w:marRight w:val="0"/>
      <w:marTop w:val="0"/>
      <w:marBottom w:val="0"/>
      <w:divBdr>
        <w:top w:val="none" w:sz="0" w:space="0" w:color="auto"/>
        <w:left w:val="none" w:sz="0" w:space="0" w:color="auto"/>
        <w:bottom w:val="none" w:sz="0" w:space="0" w:color="auto"/>
        <w:right w:val="none" w:sz="0" w:space="0" w:color="auto"/>
      </w:divBdr>
    </w:div>
    <w:div w:id="204571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B1AB7677FF4E20B51D8E3580C331BA"/>
        <w:category>
          <w:name w:val="General"/>
          <w:gallery w:val="placeholder"/>
        </w:category>
        <w:types>
          <w:type w:val="bbPlcHdr"/>
        </w:types>
        <w:behaviors>
          <w:behavior w:val="content"/>
        </w:behaviors>
        <w:guid w:val="{6A20ACBF-7594-4A0B-B428-B4118B6849EC}"/>
      </w:docPartPr>
      <w:docPartBody>
        <w:p w:rsidR="00367E54" w:rsidRDefault="003552C0" w:rsidP="003552C0">
          <w:pPr>
            <w:pStyle w:val="AEB1AB7677FF4E20B51D8E3580C331BA"/>
          </w:pPr>
          <w:r w:rsidRPr="00982EA1">
            <w:rPr>
              <w:rStyle w:val="PlaceholderText"/>
            </w:rPr>
            <w:t>Click or tap here to enter text.</w:t>
          </w:r>
        </w:p>
      </w:docPartBody>
    </w:docPart>
    <w:docPart>
      <w:docPartPr>
        <w:name w:val="64EFE9FD961442F096DAB7DCEF9B4A35"/>
        <w:category>
          <w:name w:val="General"/>
          <w:gallery w:val="placeholder"/>
        </w:category>
        <w:types>
          <w:type w:val="bbPlcHdr"/>
        </w:types>
        <w:behaviors>
          <w:behavior w:val="content"/>
        </w:behaviors>
        <w:guid w:val="{48B0352C-8897-45DB-867E-490BEE95EFEA}"/>
      </w:docPartPr>
      <w:docPartBody>
        <w:p w:rsidR="00367E54" w:rsidRDefault="003552C0" w:rsidP="003552C0">
          <w:pPr>
            <w:pStyle w:val="64EFE9FD961442F096DAB7DCEF9B4A35"/>
          </w:pPr>
          <w:r w:rsidRPr="00982EA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riol">
    <w:altName w:val="Calibri"/>
    <w:panose1 w:val="02000506040000020003"/>
    <w:charset w:val="00"/>
    <w:family w:val="modern"/>
    <w:notTrueType/>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F12"/>
    <w:rsid w:val="00251D34"/>
    <w:rsid w:val="003552C0"/>
    <w:rsid w:val="00367E54"/>
    <w:rsid w:val="003A4482"/>
    <w:rsid w:val="00632F12"/>
    <w:rsid w:val="008459C8"/>
    <w:rsid w:val="00AB22C5"/>
    <w:rsid w:val="00AB5A7A"/>
    <w:rsid w:val="00E60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52C0"/>
    <w:rPr>
      <w:color w:val="808080"/>
    </w:rPr>
  </w:style>
  <w:style w:type="paragraph" w:customStyle="1" w:styleId="AEB1AB7677FF4E20B51D8E3580C331BA">
    <w:name w:val="AEB1AB7677FF4E20B51D8E3580C331BA"/>
    <w:rsid w:val="003552C0"/>
  </w:style>
  <w:style w:type="paragraph" w:customStyle="1" w:styleId="64EFE9FD961442F096DAB7DCEF9B4A35">
    <w:name w:val="64EFE9FD961442F096DAB7DCEF9B4A35"/>
    <w:rsid w:val="00355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Terms of Reference – Audit and Assurance Committee</PublishDate>
  <Abstract>Governance Framework</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Pages>
  <Words>2134</Words>
  <Characters>11921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Terms of Reference – Audit and Assurance Committee</vt:lpstr>
    </vt:vector>
  </TitlesOfParts>
  <Company>whg</Company>
  <LinksUpToDate>false</LinksUpToDate>
  <CharactersWithSpaces>14027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 Audit and Assurance Committee</dc:title>
  <dc:creator>Dawn.Hendon@whgrp.co.uk</dc:creator>
  <cp:lastModifiedBy>Anna Paterson</cp:lastModifiedBy>
  <cp:revision>12</cp:revision>
  <dcterms:created xsi:type="dcterms:W3CDTF">2023-01-27T11:22:00Z</dcterms:created>
  <dcterms:modified xsi:type="dcterms:W3CDTF">2025-02-10T09:35:00Z</dcterms:modified>
</cp:coreProperties>
</file>